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36" w:rsidRDefault="006A7036" w:rsidP="006A7036">
      <w:pPr>
        <w:pStyle w:val="Sidehoved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9484CCF" wp14:editId="65B7933D">
            <wp:simplePos x="0" y="0"/>
            <wp:positionH relativeFrom="margin">
              <wp:posOffset>4215130</wp:posOffset>
            </wp:positionH>
            <wp:positionV relativeFrom="paragraph">
              <wp:posOffset>0</wp:posOffset>
            </wp:positionV>
            <wp:extent cx="1905000" cy="911860"/>
            <wp:effectExtent l="0" t="0" r="0" b="2540"/>
            <wp:wrapSquare wrapText="bothSides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36" w:rsidRDefault="006A7036" w:rsidP="006A7036">
      <w:pPr>
        <w:pStyle w:val="Sidehoved"/>
        <w:rPr>
          <w:b/>
        </w:rPr>
      </w:pPr>
    </w:p>
    <w:p w:rsidR="006A7036" w:rsidRPr="006A7036" w:rsidRDefault="006A7036" w:rsidP="006A7036">
      <w:pPr>
        <w:pStyle w:val="Overskrift1"/>
        <w:rPr>
          <w:rFonts w:ascii="Garamond" w:hAnsi="Garamond"/>
          <w:b/>
          <w:color w:val="auto"/>
          <w:sz w:val="28"/>
        </w:rPr>
      </w:pPr>
      <w:r w:rsidRPr="006A7036">
        <w:rPr>
          <w:rFonts w:ascii="Garamond" w:hAnsi="Garamond"/>
          <w:b/>
          <w:color w:val="auto"/>
          <w:sz w:val="28"/>
        </w:rPr>
        <w:t>Vejledning til ledelses- og revisorerklæring vedrørende tilskud til forberedende grunduddannelse</w:t>
      </w:r>
    </w:p>
    <w:p w:rsidR="006A7036" w:rsidRDefault="006A7036" w:rsidP="006A7036">
      <w:pPr>
        <w:rPr>
          <w:iCs/>
          <w:sz w:val="20"/>
          <w:szCs w:val="20"/>
        </w:rPr>
      </w:pPr>
    </w:p>
    <w:p w:rsidR="00A90C79" w:rsidRDefault="006A7036" w:rsidP="006A7036">
      <w:pPr>
        <w:autoSpaceDE w:val="0"/>
        <w:autoSpaceDN w:val="0"/>
        <w:adjustRightInd w:val="0"/>
        <w:rPr>
          <w:rFonts w:ascii="Garamond" w:hAnsi="Garamond"/>
          <w:b/>
        </w:rPr>
      </w:pPr>
      <w:r>
        <w:rPr>
          <w:iCs/>
          <w:sz w:val="20"/>
          <w:szCs w:val="20"/>
        </w:rPr>
        <w:t>FGU i</w:t>
      </w:r>
      <w:r w:rsidRPr="001A04DE">
        <w:rPr>
          <w:iCs/>
          <w:sz w:val="20"/>
          <w:szCs w:val="20"/>
        </w:rPr>
        <w:t>nstitutioner</w:t>
      </w:r>
      <w:r>
        <w:rPr>
          <w:iCs/>
          <w:sz w:val="20"/>
          <w:szCs w:val="20"/>
        </w:rPr>
        <w:t>.</w:t>
      </w:r>
      <w:r w:rsidRPr="006A7036">
        <w:rPr>
          <w:noProof/>
        </w:rPr>
        <w:t xml:space="preserve"> </w:t>
      </w:r>
    </w:p>
    <w:p w:rsidR="006A7036" w:rsidRDefault="006A7036" w:rsidP="00A90C79">
      <w:pPr>
        <w:autoSpaceDE w:val="0"/>
        <w:autoSpaceDN w:val="0"/>
        <w:adjustRightInd w:val="0"/>
        <w:rPr>
          <w:rFonts w:ascii="Garamond" w:hAnsi="Garamond"/>
        </w:rPr>
      </w:pPr>
    </w:p>
    <w:p w:rsidR="006A7036" w:rsidRDefault="006A7036" w:rsidP="006A7036">
      <w:pPr>
        <w:pStyle w:val="Sidefod"/>
        <w:ind w:right="-1"/>
        <w:jc w:val="right"/>
        <w:rPr>
          <w:sz w:val="20"/>
          <w:szCs w:val="20"/>
        </w:rPr>
      </w:pPr>
      <w:r w:rsidRPr="00C86CF7">
        <w:rPr>
          <w:sz w:val="20"/>
          <w:szCs w:val="20"/>
        </w:rPr>
        <w:t xml:space="preserve">Center for Institutionsdrift og </w:t>
      </w:r>
      <w:r w:rsidR="00A27E79">
        <w:rPr>
          <w:sz w:val="20"/>
          <w:szCs w:val="20"/>
        </w:rPr>
        <w:t>Koncernregnskab</w:t>
      </w:r>
    </w:p>
    <w:p w:rsidR="006A7036" w:rsidRDefault="00A27E79" w:rsidP="006A7036">
      <w:pPr>
        <w:pStyle w:val="Sidefod"/>
        <w:ind w:right="-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Marts 2025</w:t>
      </w:r>
    </w:p>
    <w:p w:rsidR="006A7036" w:rsidRDefault="006A7036" w:rsidP="006A70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A7036" w:rsidRPr="00833153" w:rsidRDefault="006A7036" w:rsidP="006A7036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Institutionen skal påse, at ledelses- og revisorerklæringer er Center for Institutionsdrift og </w:t>
      </w:r>
      <w:r w:rsidR="00A27E79">
        <w:rPr>
          <w:rFonts w:ascii="Garamond" w:hAnsi="Garamond"/>
          <w:color w:val="000000"/>
        </w:rPr>
        <w:t xml:space="preserve">Koncernregnskab </w:t>
      </w:r>
      <w:r w:rsidR="007912FA">
        <w:rPr>
          <w:rFonts w:ascii="Garamond" w:hAnsi="Garamond"/>
          <w:color w:val="000000"/>
        </w:rPr>
        <w:t>(CI</w:t>
      </w:r>
      <w:r w:rsidR="00A27E79">
        <w:rPr>
          <w:rFonts w:ascii="Garamond" w:hAnsi="Garamond"/>
          <w:color w:val="000000"/>
        </w:rPr>
        <w:t>K</w:t>
      </w:r>
      <w:r w:rsidR="007912FA">
        <w:rPr>
          <w:rFonts w:ascii="Garamond" w:hAnsi="Garamond"/>
          <w:color w:val="000000"/>
        </w:rPr>
        <w:t>)</w:t>
      </w:r>
      <w:r w:rsidRPr="00833153">
        <w:rPr>
          <w:rFonts w:ascii="Garamond" w:hAnsi="Garamond"/>
          <w:color w:val="000000"/>
        </w:rPr>
        <w:t xml:space="preserve"> rettidigt i hænde jf. nedenstående frister: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  <w:tblDescription w:val="#AltTextNotRequired"/>
      </w:tblPr>
      <w:tblGrid>
        <w:gridCol w:w="863"/>
        <w:gridCol w:w="2965"/>
        <w:gridCol w:w="1984"/>
        <w:gridCol w:w="3969"/>
      </w:tblGrid>
      <w:tr w:rsidR="00A90C79" w:rsidRPr="00833153" w:rsidTr="005A33D9">
        <w:trPr>
          <w:trHeight w:val="340"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833153">
              <w:rPr>
                <w:rFonts w:ascii="Garamond" w:hAnsi="Garamond"/>
                <w:b/>
              </w:rPr>
              <w:t>Kvartal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833153">
              <w:rPr>
                <w:rFonts w:ascii="Garamond" w:hAnsi="Garamond"/>
                <w:b/>
              </w:rPr>
              <w:t>Indberetningsperiode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833153">
              <w:rPr>
                <w:rFonts w:ascii="Garamond" w:hAnsi="Garamond"/>
                <w:b/>
              </w:rPr>
              <w:t>Indberetningsfrist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833153">
              <w:rPr>
                <w:rFonts w:ascii="Garamond" w:hAnsi="Garamond"/>
                <w:b/>
              </w:rPr>
              <w:t>Frist for ledelses- og revisorerklæring</w:t>
            </w:r>
          </w:p>
        </w:tc>
      </w:tr>
      <w:tr w:rsidR="00A90C79" w:rsidRPr="00833153" w:rsidTr="005A33D9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833153">
              <w:rPr>
                <w:rFonts w:ascii="Garamond" w:hAnsi="Garamond"/>
                <w:bCs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december – 15. marts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marts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>15. april i finansåret</w:t>
            </w:r>
          </w:p>
        </w:tc>
      </w:tr>
      <w:tr w:rsidR="00A90C79" w:rsidRPr="00833153" w:rsidTr="005A33D9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833153">
              <w:rPr>
                <w:rFonts w:ascii="Garamond" w:hAnsi="Garamond"/>
                <w:bCs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marts – 15. juni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juni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>15. juli i finansåret</w:t>
            </w:r>
          </w:p>
        </w:tc>
      </w:tr>
      <w:tr w:rsidR="00A90C79" w:rsidRPr="00833153" w:rsidTr="005A33D9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833153">
              <w:rPr>
                <w:rFonts w:ascii="Garamond" w:hAnsi="Garamond"/>
                <w:bCs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juni – 15. september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september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>15. oktober i finansåret</w:t>
            </w:r>
          </w:p>
        </w:tc>
      </w:tr>
      <w:tr w:rsidR="00A90C79" w:rsidRPr="00833153" w:rsidTr="005A33D9">
        <w:trPr>
          <w:trHeight w:val="3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</w:rPr>
            </w:pPr>
            <w:r w:rsidRPr="00833153">
              <w:rPr>
                <w:rFonts w:ascii="Garamond" w:hAnsi="Garamond"/>
                <w:bCs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september – 15. december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 xml:space="preserve">16. december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C79" w:rsidRPr="00833153" w:rsidRDefault="00A90C79" w:rsidP="004E2DC0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833153">
              <w:rPr>
                <w:rFonts w:ascii="Garamond" w:hAnsi="Garamond"/>
              </w:rPr>
              <w:t>15. januar i finansåret + 1</w:t>
            </w:r>
          </w:p>
        </w:tc>
      </w:tr>
    </w:tbl>
    <w:p w:rsidR="00A90C79" w:rsidRPr="00833153" w:rsidRDefault="00A90C79" w:rsidP="00A90C79">
      <w:pPr>
        <w:rPr>
          <w:rFonts w:ascii="Garamond" w:hAnsi="Garamond"/>
        </w:rPr>
      </w:pPr>
    </w:p>
    <w:p w:rsidR="00A90C79" w:rsidRDefault="00A90C79" w:rsidP="007912FA">
      <w:r w:rsidRPr="00833153">
        <w:rPr>
          <w:rFonts w:ascii="Garamond" w:hAnsi="Garamond"/>
        </w:rPr>
        <w:t xml:space="preserve">Den attesterede ledelseserklæring med tilhørende revisorerklæring skal </w:t>
      </w:r>
      <w:r w:rsidR="00B32EFE">
        <w:rPr>
          <w:rFonts w:ascii="Garamond" w:hAnsi="Garamond"/>
        </w:rPr>
        <w:t xml:space="preserve">indscannes og sendes på mail til: </w:t>
      </w:r>
      <w:hyperlink r:id="rId9" w:tooltip="#AutoGenerate" w:history="1">
        <w:r w:rsidR="007912FA" w:rsidRPr="00AD5572">
          <w:rPr>
            <w:rStyle w:val="Hyperlink"/>
          </w:rPr>
          <w:t>FGU-institutioner@</w:t>
        </w:r>
        <w:r w:rsidR="007912FA">
          <w:rPr>
            <w:rStyle w:val="Hyperlink"/>
          </w:rPr>
          <w:t>stukuvm.dk</w:t>
        </w:r>
      </w:hyperlink>
      <w:r w:rsidR="007912FA">
        <w:t xml:space="preserve"> </w:t>
      </w:r>
    </w:p>
    <w:p w:rsidR="00F51B9A" w:rsidRPr="00833153" w:rsidRDefault="00F51B9A" w:rsidP="007912FA">
      <w:pPr>
        <w:rPr>
          <w:rFonts w:ascii="Garamond" w:hAnsi="Garamond"/>
          <w:color w:val="000000"/>
        </w:rPr>
      </w:pPr>
    </w:p>
    <w:p w:rsidR="00A90C79" w:rsidRPr="00833153" w:rsidRDefault="00A90C79" w:rsidP="006A7036">
      <w:pPr>
        <w:pStyle w:val="Overskrift2"/>
      </w:pPr>
      <w:r w:rsidRPr="00833153">
        <w:t>Generelt</w:t>
      </w:r>
    </w:p>
    <w:p w:rsidR="00A90C79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 xml:space="preserve">I henhold til </w:t>
      </w:r>
      <w:r>
        <w:rPr>
          <w:rFonts w:ascii="Garamond" w:hAnsi="Garamond"/>
        </w:rPr>
        <w:t>FG</w:t>
      </w:r>
      <w:r w:rsidRPr="00833153">
        <w:rPr>
          <w:rFonts w:ascii="Garamond" w:hAnsi="Garamond"/>
        </w:rPr>
        <w:t>U-instruksen</w:t>
      </w:r>
      <w:r w:rsidRPr="00833153">
        <w:rPr>
          <w:rFonts w:ascii="Garamond" w:hAnsi="Garamond"/>
          <w:b/>
        </w:rPr>
        <w:t>,</w:t>
      </w:r>
      <w:r w:rsidRPr="00833153">
        <w:rPr>
          <w:rFonts w:ascii="Garamond" w:hAnsi="Garamond"/>
        </w:rPr>
        <w:t xml:space="preserve"> skal </w:t>
      </w:r>
      <w:r>
        <w:rPr>
          <w:rFonts w:ascii="Garamond" w:hAnsi="Garamond"/>
        </w:rPr>
        <w:t>FGU-</w:t>
      </w:r>
      <w:r w:rsidRPr="00833153">
        <w:rPr>
          <w:rFonts w:ascii="Garamond" w:hAnsi="Garamond"/>
        </w:rPr>
        <w:t xml:space="preserve">institutioner, som </w:t>
      </w:r>
      <w:r>
        <w:rPr>
          <w:rFonts w:ascii="Garamond" w:hAnsi="Garamond"/>
        </w:rPr>
        <w:t xml:space="preserve">har </w:t>
      </w:r>
      <w:r w:rsidRPr="00833153">
        <w:rPr>
          <w:rFonts w:ascii="Garamond" w:hAnsi="Garamond"/>
        </w:rPr>
        <w:t>foretage</w:t>
      </w:r>
      <w:r>
        <w:rPr>
          <w:rFonts w:ascii="Garamond" w:hAnsi="Garamond"/>
        </w:rPr>
        <w:t>t</w:t>
      </w:r>
      <w:r w:rsidRPr="00833153">
        <w:rPr>
          <w:rFonts w:ascii="Garamond" w:hAnsi="Garamond"/>
        </w:rPr>
        <w:t xml:space="preserve"> elektronisk aktivitetsindberetning og modtage</w:t>
      </w:r>
      <w:r>
        <w:rPr>
          <w:rFonts w:ascii="Garamond" w:hAnsi="Garamond"/>
        </w:rPr>
        <w:t>t</w:t>
      </w:r>
      <w:r w:rsidRPr="00833153">
        <w:rPr>
          <w:rFonts w:ascii="Garamond" w:hAnsi="Garamond"/>
        </w:rPr>
        <w:t xml:space="preserve"> tilskud på baggrund heraf, </w:t>
      </w:r>
      <w:r>
        <w:rPr>
          <w:rFonts w:ascii="Garamond" w:hAnsi="Garamond"/>
        </w:rPr>
        <w:t xml:space="preserve">kontrollere, at den </w:t>
      </w:r>
      <w:r w:rsidRPr="00833153">
        <w:rPr>
          <w:rFonts w:ascii="Garamond" w:hAnsi="Garamond"/>
        </w:rPr>
        <w:t>indberettede aktivitet</w:t>
      </w:r>
      <w:r>
        <w:rPr>
          <w:rFonts w:ascii="Garamond" w:hAnsi="Garamond"/>
        </w:rPr>
        <w:t xml:space="preserve"> er opgjort i overensstemmelse med reglerne herfor.</w:t>
      </w:r>
    </w:p>
    <w:p w:rsidR="00A90C79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>
        <w:rPr>
          <w:rFonts w:ascii="Garamond" w:hAnsi="Garamond"/>
        </w:rPr>
        <w:t>Den kvartalsvise tilskudskontrol</w:t>
      </w:r>
      <w:r w:rsidRPr="00833153">
        <w:rPr>
          <w:rFonts w:ascii="Garamond" w:hAnsi="Garamond"/>
        </w:rPr>
        <w:t xml:space="preserve"> kan </w:t>
      </w:r>
      <w:r>
        <w:rPr>
          <w:rFonts w:ascii="Garamond" w:hAnsi="Garamond"/>
        </w:rPr>
        <w:t>påbegyndes</w:t>
      </w:r>
      <w:r w:rsidRPr="00833153">
        <w:rPr>
          <w:rFonts w:ascii="Garamond" w:hAnsi="Garamond"/>
        </w:rPr>
        <w:t xml:space="preserve">, når </w:t>
      </w:r>
      <w:r>
        <w:rPr>
          <w:rFonts w:ascii="Garamond" w:hAnsi="Garamond"/>
        </w:rPr>
        <w:t xml:space="preserve">der er beregnet tilskud for </w:t>
      </w:r>
      <w:r w:rsidRPr="00833153">
        <w:rPr>
          <w:rFonts w:ascii="Garamond" w:hAnsi="Garamond"/>
        </w:rPr>
        <w:t xml:space="preserve">den indberettede aktivitet og tilskudsdokumentationen </w:t>
      </w:r>
      <w:r>
        <w:rPr>
          <w:rFonts w:ascii="Garamond" w:hAnsi="Garamond"/>
        </w:rPr>
        <w:t xml:space="preserve">er offentliggjort </w:t>
      </w:r>
      <w:r w:rsidRPr="00833153">
        <w:rPr>
          <w:rFonts w:ascii="Garamond" w:hAnsi="Garamond"/>
        </w:rPr>
        <w:t>på brevportalen.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>Ledelses- og revisorerklæringen er tilgængelig på Børne- og Undervisningsministeriets hjemmeside.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 xml:space="preserve">Ledelseserklæringen skal udfyldes og attesteres af institutionens leder, og den tilhørende revisorerklæring skal attesteres af institutionens revisor. </w:t>
      </w:r>
    </w:p>
    <w:p w:rsidR="0064394D" w:rsidRPr="00833153" w:rsidRDefault="0064394D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>Vær opmærksom på, at alle supplerende indberetninger, der er indberettet i løbet af den givne indberetningsperiode også er omfattet af tilskudskontrollen, og derfor skal medtages på én og samme ledelses- og revisorerklæring.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 xml:space="preserve">Ledelses- og revisorerklæringen </w:t>
      </w:r>
      <w:r w:rsidRPr="00833153">
        <w:rPr>
          <w:rFonts w:ascii="Garamond" w:hAnsi="Garamond"/>
          <w:b/>
        </w:rPr>
        <w:t>skal</w:t>
      </w:r>
      <w:r w:rsidRPr="00833153">
        <w:rPr>
          <w:rFonts w:ascii="Garamond" w:hAnsi="Garamond"/>
        </w:rPr>
        <w:t xml:space="preserve"> anvendes i den fremsendte form. Der må således ikke ændres i opsætningen eller ske kopiering over på f.eks. revisors brevpapir.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 xml:space="preserve">Såfremt revisor tager forbehold eller har behov for at afgive supplerende oplysninger til sin erklæring, skal dette fremgå af afsnittene ”Forbehold” og ”Supplerende oplysninger”. 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 xml:space="preserve">Ministeriet gør opmærksom på, at ledelses- og revisorerklæringer, der </w:t>
      </w:r>
      <w:r w:rsidRPr="00833153">
        <w:rPr>
          <w:rFonts w:ascii="Garamond" w:hAnsi="Garamond"/>
          <w:b/>
        </w:rPr>
        <w:t>ikke er udfyldt korrekt</w:t>
      </w:r>
      <w:r w:rsidRPr="00833153">
        <w:rPr>
          <w:rFonts w:ascii="Garamond" w:hAnsi="Garamond"/>
        </w:rPr>
        <w:t>, vil blive annulleret, og institutionen vil blive bedt om at fremsende en ny korrekt ledelses- og revisorerklæring. Institutionen og revisor bør derfor se til, at erklæringerne er korrekt udfyldt, inden de fremsendes til ministeriet.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  <w:b/>
        </w:rPr>
      </w:pPr>
      <w:r w:rsidRPr="00833153">
        <w:rPr>
          <w:rFonts w:ascii="Garamond" w:hAnsi="Garamond"/>
          <w:b/>
        </w:rPr>
        <w:lastRenderedPageBreak/>
        <w:t>WEB-brugere</w:t>
      </w: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 xml:space="preserve">WEB-brugere skal bruge udskrifter af bilagsoversigten og de relevante indberetningsbilag på indberetnings- og brevportalen til brug for indberetningskontrol og udfyldelse af ledelseserklæringen. </w:t>
      </w:r>
    </w:p>
    <w:p w:rsidR="00A90C79" w:rsidRDefault="00A90C79" w:rsidP="00A90C79">
      <w:pPr>
        <w:rPr>
          <w:rFonts w:ascii="Garamond" w:hAnsi="Garamond"/>
          <w:b/>
        </w:rPr>
      </w:pPr>
    </w:p>
    <w:p w:rsidR="00A90C79" w:rsidRDefault="00A90C79" w:rsidP="00A90C79">
      <w:pPr>
        <w:rPr>
          <w:rFonts w:ascii="Garamond" w:hAnsi="Garamond"/>
          <w:b/>
        </w:rPr>
      </w:pPr>
    </w:p>
    <w:p w:rsidR="00A90C79" w:rsidRPr="00833153" w:rsidRDefault="00A90C79" w:rsidP="00A90C79">
      <w:pPr>
        <w:rPr>
          <w:rFonts w:ascii="Garamond" w:hAnsi="Garamond"/>
          <w:b/>
        </w:rPr>
      </w:pPr>
    </w:p>
    <w:p w:rsidR="00A90C79" w:rsidRPr="00833153" w:rsidRDefault="00A90C79" w:rsidP="006A7036">
      <w:pPr>
        <w:pStyle w:val="Overskrift2"/>
      </w:pPr>
      <w:r w:rsidRPr="00833153">
        <w:t>Vejledning til ledelseserklæringen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u w:val="single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1. Kvartal:</w:t>
      </w:r>
      <w:r w:rsidRPr="00833153">
        <w:rPr>
          <w:rFonts w:ascii="Garamond" w:hAnsi="Garamond"/>
          <w:color w:val="000000"/>
        </w:rPr>
        <w:t xml:space="preserve"> 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>Her angives kvartal for den indberetningsperiode, ledelseserklæringen vedrører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2. Institutionsnummer: 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institutionens korrekte </w:t>
      </w:r>
      <w:r w:rsidRPr="00833153">
        <w:rPr>
          <w:rFonts w:ascii="Garamond" w:hAnsi="Garamond"/>
          <w:b/>
          <w:color w:val="000000"/>
        </w:rPr>
        <w:t>6-cifrede</w:t>
      </w:r>
      <w:r w:rsidRPr="00833153">
        <w:rPr>
          <w:rFonts w:ascii="Garamond" w:hAnsi="Garamond"/>
          <w:color w:val="000000"/>
        </w:rPr>
        <w:t xml:space="preserve"> institutionsnummer. Det er institutionsnummeret for den juridiske enhed, som skal angives.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3. Institutions navn:</w:t>
      </w:r>
      <w:r w:rsidRPr="00833153">
        <w:rPr>
          <w:rFonts w:ascii="Garamond" w:hAnsi="Garamond"/>
          <w:color w:val="000000"/>
        </w:rPr>
        <w:t xml:space="preserve"> 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</w:t>
      </w:r>
      <w:r>
        <w:rPr>
          <w:rFonts w:ascii="Garamond" w:hAnsi="Garamond"/>
          <w:color w:val="000000"/>
        </w:rPr>
        <w:t>i</w:t>
      </w:r>
      <w:r w:rsidRPr="00833153">
        <w:rPr>
          <w:rFonts w:ascii="Garamond" w:hAnsi="Garamond"/>
          <w:color w:val="000000"/>
        </w:rPr>
        <w:t>nstitutionens navn.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>4. Kontaktperson:</w:t>
      </w:r>
      <w:r w:rsidRPr="00833153">
        <w:rPr>
          <w:rFonts w:ascii="Garamond" w:hAnsi="Garamond"/>
          <w:color w:val="000000"/>
        </w:rPr>
        <w:t xml:space="preserve"> 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>Her angives navn, direkte telefonnummer og e-mail adresse for den person, der har det praktiske kendskab til de indberettede oplysninger.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color w:val="000000"/>
        </w:rPr>
      </w:pPr>
      <w:r w:rsidRPr="00833153">
        <w:rPr>
          <w:rFonts w:ascii="Garamond" w:hAnsi="Garamond"/>
          <w:b/>
          <w:color w:val="000000"/>
        </w:rPr>
        <w:t>5. Udvekslingstype: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Ved </w:t>
      </w:r>
      <w:r>
        <w:rPr>
          <w:rFonts w:ascii="Garamond" w:hAnsi="Garamond"/>
          <w:color w:val="000000"/>
        </w:rPr>
        <w:t>FG</w:t>
      </w:r>
      <w:r w:rsidRPr="00833153">
        <w:rPr>
          <w:rFonts w:ascii="Garamond" w:hAnsi="Garamond"/>
          <w:color w:val="000000"/>
        </w:rPr>
        <w:t>U anvendes kun fuldtid.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6. Kategori: 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For hver af de indberetninger, som </w:t>
      </w:r>
      <w:r>
        <w:rPr>
          <w:rFonts w:ascii="Garamond" w:hAnsi="Garamond"/>
          <w:color w:val="000000"/>
        </w:rPr>
        <w:t xml:space="preserve">er </w:t>
      </w:r>
      <w:r w:rsidRPr="00833153">
        <w:rPr>
          <w:rFonts w:ascii="Garamond" w:hAnsi="Garamond"/>
          <w:color w:val="000000"/>
        </w:rPr>
        <w:t>indberette</w:t>
      </w:r>
      <w:r>
        <w:rPr>
          <w:rFonts w:ascii="Garamond" w:hAnsi="Garamond"/>
          <w:color w:val="000000"/>
        </w:rPr>
        <w:t>t til den aktuelle indberetningsfrist</w:t>
      </w:r>
      <w:r w:rsidRPr="00833153">
        <w:rPr>
          <w:rFonts w:ascii="Garamond" w:hAnsi="Garamond"/>
          <w:color w:val="000000"/>
        </w:rPr>
        <w:t>, skal der i dette felt angives om indberetningen er total eller supplerende.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Den første indberetning for en indberetningsperiode er </w:t>
      </w:r>
      <w:r w:rsidRPr="00833153">
        <w:rPr>
          <w:rFonts w:ascii="Garamond" w:hAnsi="Garamond"/>
          <w:b/>
          <w:color w:val="000000"/>
        </w:rPr>
        <w:t>altid</w:t>
      </w:r>
      <w:r w:rsidRPr="00833153">
        <w:rPr>
          <w:rFonts w:ascii="Garamond" w:hAnsi="Garamond"/>
          <w:color w:val="000000"/>
        </w:rPr>
        <w:t xml:space="preserve"> en total-indberetning. Efterfølgende indberetninger til samme indberetningsperiode er supplerende.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Ledelseserklæringen kan </w:t>
      </w:r>
      <w:r>
        <w:rPr>
          <w:rFonts w:ascii="Garamond" w:hAnsi="Garamond"/>
          <w:color w:val="000000"/>
        </w:rPr>
        <w:t xml:space="preserve">omfatte </w:t>
      </w:r>
      <w:r w:rsidRPr="00833153">
        <w:rPr>
          <w:rFonts w:ascii="Garamond" w:hAnsi="Garamond"/>
          <w:color w:val="000000"/>
        </w:rPr>
        <w:t xml:space="preserve">supplerende indberetninger fra tidligere indberetningsperioder. 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Eksempelvis kan ledelseserklæringen indeholde en total-indberetning, som vedrører den </w:t>
      </w:r>
      <w:r>
        <w:rPr>
          <w:rFonts w:ascii="Garamond" w:hAnsi="Garamond"/>
          <w:color w:val="000000"/>
        </w:rPr>
        <w:t xml:space="preserve">aktuelle </w:t>
      </w:r>
      <w:r w:rsidRPr="00833153">
        <w:rPr>
          <w:rFonts w:ascii="Garamond" w:hAnsi="Garamond"/>
          <w:color w:val="000000"/>
        </w:rPr>
        <w:t>indberetningsperiode og supplerende indberetninger fra tidligere indberetningsperioder.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7. Bilagsnummer: 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>Her angives det bilagsnummer, hvormed der via institutionens elevadministrative system er foretaget en entydig identifikation af aktivitetsindberetningen.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8. Antal poster/rækker: 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>Her angives antal poster/rækker</w:t>
      </w:r>
      <w:r>
        <w:rPr>
          <w:rFonts w:ascii="Garamond" w:hAnsi="Garamond"/>
          <w:color w:val="000000"/>
        </w:rPr>
        <w:t xml:space="preserve"> for det enkelte bilagsnummer</w:t>
      </w:r>
      <w:r w:rsidRPr="00833153">
        <w:rPr>
          <w:rFonts w:ascii="Garamond" w:hAnsi="Garamond"/>
          <w:color w:val="000000"/>
        </w:rPr>
        <w:t>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9. Afsendelsesdato: 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angives dato for afsendelse af </w:t>
      </w:r>
      <w:r>
        <w:rPr>
          <w:rFonts w:ascii="Garamond" w:hAnsi="Garamond"/>
          <w:color w:val="000000"/>
        </w:rPr>
        <w:t xml:space="preserve">det pågældende bilagsnummer </w:t>
      </w:r>
      <w:r w:rsidRPr="00833153">
        <w:rPr>
          <w:rFonts w:ascii="Garamond" w:hAnsi="Garamond"/>
          <w:color w:val="000000"/>
        </w:rPr>
        <w:t>fra institutionen.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t xml:space="preserve">10. Supplerende indberetning såfremt tilskudskontrollen giver anledning hertil: 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color w:val="000000"/>
        </w:rPr>
        <w:t xml:space="preserve">Her vælges i rullepanelet ”Ja”, hvis </w:t>
      </w:r>
      <w:r>
        <w:rPr>
          <w:rFonts w:ascii="Garamond" w:hAnsi="Garamond"/>
          <w:color w:val="000000"/>
        </w:rPr>
        <w:t xml:space="preserve">ledelsens eller </w:t>
      </w:r>
      <w:r w:rsidRPr="00833153">
        <w:rPr>
          <w:rFonts w:ascii="Garamond" w:hAnsi="Garamond"/>
          <w:color w:val="000000"/>
        </w:rPr>
        <w:t xml:space="preserve">revisors kontrol giver anledning til supplerende indberetninger. </w:t>
      </w:r>
      <w:r>
        <w:rPr>
          <w:rFonts w:ascii="Garamond" w:hAnsi="Garamond"/>
          <w:color w:val="000000"/>
        </w:rPr>
        <w:t>Evt. s</w:t>
      </w:r>
      <w:r w:rsidRPr="00833153">
        <w:rPr>
          <w:rFonts w:ascii="Garamond" w:hAnsi="Garamond"/>
          <w:color w:val="000000"/>
        </w:rPr>
        <w:t>upplerende indberetninger</w:t>
      </w:r>
      <w:r>
        <w:rPr>
          <w:rFonts w:ascii="Garamond" w:hAnsi="Garamond"/>
          <w:color w:val="000000"/>
        </w:rPr>
        <w:t xml:space="preserve"> vil indgå i tilskudskontrollen for næstkommende kvartal.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001766" w:rsidRPr="00833153" w:rsidRDefault="00001766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833153">
        <w:rPr>
          <w:rFonts w:ascii="Garamond" w:hAnsi="Garamond"/>
          <w:b/>
          <w:bCs/>
          <w:color w:val="000000"/>
        </w:rPr>
        <w:lastRenderedPageBreak/>
        <w:t>11 Institutions</w:t>
      </w:r>
      <w:r>
        <w:rPr>
          <w:rFonts w:ascii="Garamond" w:hAnsi="Garamond"/>
          <w:b/>
          <w:bCs/>
          <w:color w:val="000000"/>
        </w:rPr>
        <w:t xml:space="preserve">ledelsens </w:t>
      </w:r>
      <w:r w:rsidRPr="00833153">
        <w:rPr>
          <w:rFonts w:ascii="Garamond" w:hAnsi="Garamond"/>
          <w:b/>
          <w:bCs/>
          <w:color w:val="000000"/>
        </w:rPr>
        <w:t>underskrift:</w:t>
      </w:r>
      <w:r w:rsidRPr="00833153">
        <w:rPr>
          <w:rFonts w:ascii="Garamond" w:hAnsi="Garamond"/>
          <w:color w:val="000000"/>
        </w:rPr>
        <w:t xml:space="preserve"> 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iCs/>
          <w:color w:val="000000"/>
        </w:rPr>
      </w:pPr>
      <w:r w:rsidRPr="00833153">
        <w:rPr>
          <w:rFonts w:ascii="Garamond" w:hAnsi="Garamond"/>
          <w:color w:val="000000"/>
        </w:rPr>
        <w:t xml:space="preserve">Ledelseserklæringen underskrives af institutionens ansvarlige ledelse, eller af en medarbejder, som er bemyndiget hertil. </w:t>
      </w:r>
      <w:r w:rsidRPr="00833153">
        <w:rPr>
          <w:rFonts w:ascii="Garamond" w:hAnsi="Garamond"/>
          <w:iCs/>
          <w:color w:val="000000"/>
        </w:rPr>
        <w:t>Der må ikke anvendes underskriftsstempel. Underskriften skal være egenhændig</w:t>
      </w:r>
      <w:r w:rsidR="00F51B9A">
        <w:rPr>
          <w:rFonts w:ascii="Garamond" w:hAnsi="Garamond"/>
          <w:iCs/>
          <w:color w:val="000000"/>
        </w:rPr>
        <w:t>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iCs/>
          <w:color w:val="000000"/>
        </w:rPr>
      </w:pPr>
    </w:p>
    <w:p w:rsidR="00A90C79" w:rsidRPr="00833153" w:rsidRDefault="00A90C79" w:rsidP="006A7036">
      <w:pPr>
        <w:pStyle w:val="Overskrift2"/>
      </w:pPr>
      <w:r w:rsidRPr="00833153">
        <w:t>Vejledning til Revisorerklæringen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p w:rsidR="00A90C79" w:rsidRPr="00833153" w:rsidRDefault="00A90C79" w:rsidP="00A90C79">
      <w:pPr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 xml:space="preserve">Revisorerklæringen gælder for </w:t>
      </w:r>
      <w:r>
        <w:rPr>
          <w:rFonts w:ascii="Garamond" w:hAnsi="Garamond"/>
          <w:iCs/>
        </w:rPr>
        <w:t>FGU-institutioner</w:t>
      </w:r>
      <w:r w:rsidRPr="00833153">
        <w:rPr>
          <w:rFonts w:ascii="Garamond" w:hAnsi="Garamond"/>
          <w:iCs/>
        </w:rPr>
        <w:t xml:space="preserve">. Revisorerklæringen skal dateres, underskrives og stemples af institutionens revisor og fremsendes til </w:t>
      </w:r>
      <w:r w:rsidR="00FB707B">
        <w:rPr>
          <w:rFonts w:ascii="Garamond" w:hAnsi="Garamond"/>
          <w:iCs/>
        </w:rPr>
        <w:t>CIT.</w:t>
      </w:r>
    </w:p>
    <w:p w:rsidR="00A90C79" w:rsidRPr="00833153" w:rsidRDefault="00A90C79" w:rsidP="00A90C79">
      <w:pPr>
        <w:rPr>
          <w:rFonts w:ascii="Garamond" w:hAnsi="Garamond"/>
          <w:iCs/>
        </w:rPr>
      </w:pPr>
    </w:p>
    <w:p w:rsidR="00A90C79" w:rsidRPr="00833153" w:rsidRDefault="00A90C79" w:rsidP="00A90C79">
      <w:pPr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>Revisor undersøger, om institutionens oplysninger til brug ved beregningen af tilskud er korrekt registreret og</w:t>
      </w:r>
      <w:r>
        <w:rPr>
          <w:rFonts w:ascii="Garamond" w:hAnsi="Garamond"/>
          <w:iCs/>
        </w:rPr>
        <w:t xml:space="preserve"> om de indberettede tilskudsudløsende bidrag er</w:t>
      </w:r>
      <w:r w:rsidRPr="00833153">
        <w:rPr>
          <w:rFonts w:ascii="Garamond" w:hAnsi="Garamond"/>
          <w:iCs/>
        </w:rPr>
        <w:t xml:space="preserve"> opgjort i overensstemmelse </w:t>
      </w:r>
      <w:r>
        <w:rPr>
          <w:rFonts w:ascii="Garamond" w:hAnsi="Garamond"/>
          <w:iCs/>
        </w:rPr>
        <w:t>med reglerne i FGU-</w:t>
      </w:r>
      <w:r w:rsidRPr="00833153">
        <w:rPr>
          <w:rFonts w:ascii="Garamond" w:hAnsi="Garamond"/>
          <w:iCs/>
        </w:rPr>
        <w:t>bekendtgørelse</w:t>
      </w:r>
      <w:r>
        <w:rPr>
          <w:rFonts w:ascii="Garamond" w:hAnsi="Garamond"/>
          <w:iCs/>
        </w:rPr>
        <w:t>n og med retningslinjerne i FGU-</w:t>
      </w:r>
      <w:r w:rsidRPr="00833153">
        <w:rPr>
          <w:rFonts w:ascii="Garamond" w:hAnsi="Garamond"/>
          <w:iCs/>
        </w:rPr>
        <w:t>instruksen.</w:t>
      </w:r>
    </w:p>
    <w:p w:rsidR="00A90C79" w:rsidRPr="00833153" w:rsidRDefault="00A90C79" w:rsidP="00A90C79">
      <w:pPr>
        <w:rPr>
          <w:rFonts w:ascii="Garamond" w:hAnsi="Garamond"/>
          <w:iCs/>
        </w:rPr>
      </w:pPr>
    </w:p>
    <w:p w:rsidR="00A90C79" w:rsidRDefault="00A90C79" w:rsidP="00A90C79">
      <w:pPr>
        <w:rPr>
          <w:rFonts w:ascii="Calibri" w:hAnsi="Calibri"/>
          <w:sz w:val="23"/>
          <w:szCs w:val="23"/>
        </w:rPr>
      </w:pPr>
      <w:r w:rsidRPr="00833153">
        <w:rPr>
          <w:rFonts w:ascii="Garamond" w:hAnsi="Garamond"/>
          <w:iCs/>
        </w:rPr>
        <w:t xml:space="preserve">Revisorerklæringen skal dateres, underskrives og stemples af institutionens revisor og fremsendes herefter til </w:t>
      </w:r>
      <w:r w:rsidR="00FB707B">
        <w:rPr>
          <w:rFonts w:ascii="Garamond" w:hAnsi="Garamond"/>
          <w:iCs/>
        </w:rPr>
        <w:t>CI</w:t>
      </w:r>
      <w:r w:rsidR="00A27E79">
        <w:rPr>
          <w:rFonts w:ascii="Garamond" w:hAnsi="Garamond"/>
          <w:iCs/>
        </w:rPr>
        <w:t>K</w:t>
      </w:r>
      <w:r w:rsidRPr="00833153">
        <w:rPr>
          <w:rFonts w:ascii="Garamond" w:hAnsi="Garamond"/>
          <w:iCs/>
        </w:rPr>
        <w:t xml:space="preserve"> </w:t>
      </w:r>
      <w:r>
        <w:rPr>
          <w:rFonts w:ascii="Garamond" w:hAnsi="Garamond"/>
          <w:iCs/>
        </w:rPr>
        <w:t xml:space="preserve">med </w:t>
      </w:r>
      <w:r w:rsidRPr="00833153">
        <w:rPr>
          <w:rFonts w:ascii="Garamond" w:eastAsia="Calibri" w:hAnsi="Garamond"/>
          <w:lang w:eastAsia="en-US"/>
        </w:rPr>
        <w:t xml:space="preserve">digital sikker post til: </w:t>
      </w:r>
      <w:hyperlink r:id="rId10" w:tooltip="#AutoGenerate" w:history="1">
        <w:r w:rsidR="00FB707B" w:rsidRPr="00AD5572">
          <w:rPr>
            <w:rStyle w:val="Hyperlink"/>
          </w:rPr>
          <w:t>FGU-institutioner@</w:t>
        </w:r>
        <w:r w:rsidR="00FB707B">
          <w:rPr>
            <w:rStyle w:val="Hyperlink"/>
          </w:rPr>
          <w:t>stukuvm.dk</w:t>
        </w:r>
      </w:hyperlink>
    </w:p>
    <w:p w:rsidR="00A90C79" w:rsidRPr="00833153" w:rsidRDefault="00A90C79" w:rsidP="00A90C79">
      <w:pPr>
        <w:rPr>
          <w:rFonts w:ascii="Garamond" w:hAnsi="Garamond"/>
          <w:iCs/>
        </w:rPr>
      </w:pPr>
    </w:p>
    <w:p w:rsidR="00A90C79" w:rsidRPr="00833153" w:rsidRDefault="00A90C79" w:rsidP="00A90C79">
      <w:pPr>
        <w:rPr>
          <w:rFonts w:ascii="Garamond" w:hAnsi="Garamond"/>
          <w:b/>
          <w:iCs/>
        </w:rPr>
      </w:pPr>
      <w:r w:rsidRPr="00833153">
        <w:rPr>
          <w:rFonts w:ascii="Garamond" w:hAnsi="Garamond"/>
          <w:b/>
          <w:iCs/>
        </w:rPr>
        <w:t>Identifikation af ledelseserklæringen og aktivitetsindberetningerne</w:t>
      </w:r>
    </w:p>
    <w:p w:rsidR="00A90C79" w:rsidRPr="00833153" w:rsidRDefault="00A90C79" w:rsidP="00A90C79">
      <w:pPr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>Revisorerklæringens første tekstafsnit indeholder fire felter, som alle skal udfyldes.</w:t>
      </w:r>
    </w:p>
    <w:p w:rsidR="00A90C79" w:rsidRDefault="00A90C79" w:rsidP="00A90C79">
      <w:pPr>
        <w:rPr>
          <w:rFonts w:ascii="Garamond" w:hAnsi="Garamond"/>
          <w:iCs/>
        </w:rPr>
      </w:pPr>
    </w:p>
    <w:p w:rsidR="00A90C79" w:rsidRPr="00833153" w:rsidRDefault="00A90C79" w:rsidP="00A90C79">
      <w:pPr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 xml:space="preserve">I første tekstfelt anføres </w:t>
      </w:r>
      <w:r w:rsidRPr="00833153">
        <w:rPr>
          <w:rFonts w:ascii="Garamond" w:hAnsi="Garamond"/>
          <w:iCs/>
          <w:u w:val="single"/>
        </w:rPr>
        <w:t xml:space="preserve">institutionens korrekte </w:t>
      </w:r>
      <w:r w:rsidRPr="00833153">
        <w:rPr>
          <w:rFonts w:ascii="Garamond" w:hAnsi="Garamond"/>
          <w:b/>
          <w:iCs/>
          <w:u w:val="single"/>
        </w:rPr>
        <w:t>6-cifrede</w:t>
      </w:r>
      <w:r w:rsidRPr="00833153">
        <w:rPr>
          <w:rFonts w:ascii="Garamond" w:hAnsi="Garamond"/>
          <w:iCs/>
          <w:u w:val="single"/>
        </w:rPr>
        <w:t xml:space="preserve"> skolekode</w:t>
      </w:r>
      <w:r w:rsidRPr="00833153">
        <w:rPr>
          <w:rFonts w:ascii="Garamond" w:hAnsi="Garamond"/>
          <w:iCs/>
        </w:rPr>
        <w:t>, i andet tekstfelt anføres institutionens navn, i tredje tekstfelt anføres kvartal for indberetningsperioden og i fjerde tekstfelt anføres datoen for institutions leders underskrift af ledelseserklæringen.</w:t>
      </w:r>
    </w:p>
    <w:p w:rsidR="00A90C79" w:rsidRPr="00833153" w:rsidRDefault="00A90C79" w:rsidP="00A90C79">
      <w:pPr>
        <w:rPr>
          <w:rFonts w:ascii="Garamond" w:hAnsi="Garamond"/>
          <w:iCs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  <w:b/>
        </w:rPr>
        <w:t>Forbehold og supplerende oplysninger</w:t>
      </w:r>
    </w:p>
    <w:p w:rsidR="00A90C79" w:rsidRPr="00833153" w:rsidRDefault="00A90C79" w:rsidP="00A90C79">
      <w:pPr>
        <w:spacing w:line="286" w:lineRule="atLeast"/>
        <w:rPr>
          <w:rFonts w:ascii="Garamond" w:hAnsi="Garamond"/>
        </w:rPr>
      </w:pPr>
      <w:r w:rsidRPr="00833153">
        <w:rPr>
          <w:rFonts w:ascii="Garamond" w:hAnsi="Garamond"/>
        </w:rPr>
        <w:t xml:space="preserve">Revisor udtrykker en konklusion med forbehold, såfremt undersøgelserne viser, at den indberettede aktivitet ikke er opgjort i overensstemmelse med reglerne i </w:t>
      </w:r>
      <w:r>
        <w:rPr>
          <w:rFonts w:ascii="Garamond" w:hAnsi="Garamond"/>
        </w:rPr>
        <w:t>FG</w:t>
      </w:r>
      <w:r w:rsidRPr="00833153">
        <w:rPr>
          <w:rFonts w:ascii="Garamond" w:hAnsi="Garamond"/>
        </w:rPr>
        <w:t xml:space="preserve">U-bekendtgørelsen og i overensstemmelse med reglerne i </w:t>
      </w:r>
      <w:r>
        <w:rPr>
          <w:rFonts w:ascii="Garamond" w:hAnsi="Garamond"/>
        </w:rPr>
        <w:t>FG</w:t>
      </w:r>
      <w:r w:rsidRPr="00833153">
        <w:rPr>
          <w:rFonts w:ascii="Garamond" w:hAnsi="Garamond"/>
        </w:rPr>
        <w:t>U-instruksen.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rPr>
          <w:rFonts w:ascii="Garamond" w:hAnsi="Garamond"/>
        </w:rPr>
      </w:pPr>
      <w:r w:rsidRPr="00833153">
        <w:rPr>
          <w:rFonts w:ascii="Garamond" w:hAnsi="Garamond"/>
        </w:rPr>
        <w:t>Tager revisor forbehold, meddeles dette ved følgende tilføjelser: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Pr="00833153" w:rsidRDefault="00A90C79" w:rsidP="00A90C79">
      <w:pPr>
        <w:pStyle w:val="Opstilling-punkttegn"/>
        <w:rPr>
          <w:rFonts w:ascii="Garamond" w:hAnsi="Garamond"/>
        </w:rPr>
      </w:pPr>
      <w:r w:rsidRPr="00833153">
        <w:rPr>
          <w:rFonts w:ascii="Garamond" w:hAnsi="Garamond"/>
        </w:rPr>
        <w:t>I afsnittet Revisors ansvar, sidste punktum, indsættes efter ”konklusion”: ”med forbehold”.</w:t>
      </w:r>
    </w:p>
    <w:p w:rsidR="00A90C79" w:rsidRPr="00833153" w:rsidRDefault="00A90C79" w:rsidP="00A90C79">
      <w:pPr>
        <w:pStyle w:val="Opstilling-punkttegn"/>
        <w:rPr>
          <w:rFonts w:ascii="Garamond" w:hAnsi="Garamond"/>
        </w:rPr>
      </w:pPr>
      <w:r w:rsidRPr="00833153">
        <w:rPr>
          <w:rFonts w:ascii="Garamond" w:hAnsi="Garamond"/>
        </w:rPr>
        <w:t>Efter afsnittet Revisors ansvar indsættes et afsnit med overskriften: ”Forbehold” og der redegøres for forbeholdet under overskriften: ”Grundlag for konklusion med forbehold”.</w:t>
      </w:r>
    </w:p>
    <w:p w:rsidR="00A90C79" w:rsidRPr="00833153" w:rsidRDefault="00A90C79" w:rsidP="00A90C79">
      <w:pPr>
        <w:pStyle w:val="Opstilling-punkttegn"/>
        <w:rPr>
          <w:rFonts w:ascii="Garamond" w:hAnsi="Garamond"/>
        </w:rPr>
      </w:pPr>
      <w:r w:rsidRPr="00833153">
        <w:rPr>
          <w:rFonts w:ascii="Garamond" w:hAnsi="Garamond"/>
        </w:rPr>
        <w:t>Overskriften ”Konklusion” ændres til ”Konklusion med forbehold”</w:t>
      </w:r>
    </w:p>
    <w:p w:rsidR="00A90C79" w:rsidRPr="00833153" w:rsidRDefault="00A90C79" w:rsidP="00A90C79">
      <w:pPr>
        <w:pStyle w:val="Opstilling-punkttegn"/>
        <w:rPr>
          <w:rFonts w:ascii="Garamond" w:hAnsi="Garamond"/>
        </w:rPr>
      </w:pPr>
      <w:r w:rsidRPr="00833153">
        <w:rPr>
          <w:rFonts w:ascii="Garamond" w:hAnsi="Garamond"/>
        </w:rPr>
        <w:t xml:space="preserve">I afsnittet ”Konklusion med forbehold” indsættes efter ”aktivitetsindberetninger”: ”- </w:t>
      </w:r>
      <w:r w:rsidRPr="00833153">
        <w:rPr>
          <w:rFonts w:ascii="Garamond" w:eastAsia="Calibri" w:hAnsi="Garamond"/>
        </w:rPr>
        <w:t>bortset fra virkningen af de forhold, der er beskrevet under Grundlag for konklusion med forbehold – ”.</w:t>
      </w:r>
    </w:p>
    <w:p w:rsidR="00A90C79" w:rsidRPr="00833153" w:rsidRDefault="00A90C79" w:rsidP="00A90C79">
      <w:pPr>
        <w:rPr>
          <w:rFonts w:ascii="Garamond" w:hAnsi="Garamond"/>
        </w:rPr>
      </w:pP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 w:cs="TTBC13DBB8t00"/>
        </w:rPr>
      </w:pPr>
      <w:r w:rsidRPr="00833153">
        <w:rPr>
          <w:rFonts w:ascii="Garamond" w:hAnsi="Garamond" w:cs="TTBC13DBB8t00"/>
        </w:rPr>
        <w:t xml:space="preserve">Hvis det af revisorerklæringen fremgår, at revisor tager </w:t>
      </w:r>
      <w:r w:rsidRPr="00833153">
        <w:rPr>
          <w:rFonts w:ascii="Garamond" w:hAnsi="Garamond" w:cs="TTBC13C3E8t00"/>
        </w:rPr>
        <w:t>forbehold</w:t>
      </w:r>
      <w:r w:rsidRPr="00833153">
        <w:rPr>
          <w:rFonts w:ascii="Garamond" w:hAnsi="Garamond" w:cs="TTBC13DBB8t00"/>
        </w:rPr>
        <w:t>, betyder det, at tilskudskontrollen vedrørende de omhandlede aktivitetsindberetninger ikke er afsluttet.</w:t>
      </w:r>
    </w:p>
    <w:p w:rsidR="00A90C79" w:rsidRDefault="00A90C79" w:rsidP="00A90C79">
      <w:pPr>
        <w:autoSpaceDE w:val="0"/>
        <w:autoSpaceDN w:val="0"/>
        <w:adjustRightInd w:val="0"/>
        <w:rPr>
          <w:rFonts w:ascii="Garamond" w:hAnsi="Garamond" w:cs="TTBC13DBB8t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 w:cs="TTBC13C3E8t00"/>
        </w:rPr>
      </w:pPr>
      <w:r w:rsidRPr="00833153">
        <w:rPr>
          <w:rFonts w:ascii="Garamond" w:hAnsi="Garamond" w:cs="TTBC13DBB8t00"/>
        </w:rPr>
        <w:t>Institutionen</w:t>
      </w:r>
      <w:r>
        <w:rPr>
          <w:rFonts w:ascii="Garamond" w:hAnsi="Garamond" w:cs="TTBC13DBB8t00"/>
        </w:rPr>
        <w:t xml:space="preserve">s ledelse </w:t>
      </w:r>
      <w:r w:rsidRPr="00833153">
        <w:rPr>
          <w:rFonts w:ascii="Garamond" w:hAnsi="Garamond" w:cs="TTBC13DBB8t00"/>
        </w:rPr>
        <w:t xml:space="preserve">og </w:t>
      </w:r>
      <w:r>
        <w:rPr>
          <w:rFonts w:ascii="Garamond" w:hAnsi="Garamond" w:cs="TTBC13DBB8t00"/>
        </w:rPr>
        <w:t xml:space="preserve">institutionens </w:t>
      </w:r>
      <w:r w:rsidRPr="00833153">
        <w:rPr>
          <w:rFonts w:ascii="Garamond" w:hAnsi="Garamond" w:cs="TTBC13DBB8t00"/>
        </w:rPr>
        <w:t xml:space="preserve">revisor skal ved umiddelbar opfølgning sikre, at de forhold, der ligger til grund for </w:t>
      </w:r>
      <w:r w:rsidRPr="00833153">
        <w:rPr>
          <w:rFonts w:ascii="Garamond" w:hAnsi="Garamond" w:cs="TTBC13C3E8t00"/>
        </w:rPr>
        <w:t>forbeholdet, senest ved aktivitetsindberetningen for den følgende indberetningsperiode er korrigeret ved en supplerende aktivitetsindberetning.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 w:cs="TTBC13C3E8t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 w:cs="TTBC13C3E8t00"/>
        </w:rPr>
      </w:pPr>
      <w:r w:rsidRPr="00833153">
        <w:rPr>
          <w:rFonts w:ascii="Garamond" w:hAnsi="Garamond" w:cs="TTBC13C3E8t00"/>
        </w:rPr>
        <w:t xml:space="preserve">I forbindelse med tilskudskontrollen vedrørende aktivitetsindberetningerne for den næstfølgende indberetningsperiode påser revisor, </w:t>
      </w:r>
      <w:r w:rsidRPr="00833153">
        <w:rPr>
          <w:rFonts w:ascii="Garamond" w:hAnsi="Garamond" w:cs="TTBC13DBB8t00"/>
        </w:rPr>
        <w:t xml:space="preserve">at de forhold, der lå til grund for </w:t>
      </w:r>
      <w:r w:rsidRPr="00833153">
        <w:rPr>
          <w:rFonts w:ascii="Garamond" w:hAnsi="Garamond" w:cs="TTBC13C3E8t00"/>
        </w:rPr>
        <w:t>forbeholdet, er bragt i orden og ikke giver anledning til en gentagelse af forbeholdet.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 w:cs="TTBC13C3E8t00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 w:cs="TTBC13C3E8t00"/>
        </w:rPr>
      </w:pPr>
      <w:r w:rsidRPr="00833153">
        <w:rPr>
          <w:rFonts w:ascii="Garamond" w:hAnsi="Garamond" w:cs="TTBC13C3E8t00"/>
        </w:rPr>
        <w:t xml:space="preserve">Er </w:t>
      </w:r>
      <w:r w:rsidRPr="00833153">
        <w:rPr>
          <w:rFonts w:ascii="Garamond" w:hAnsi="Garamond" w:cs="TTBC13DBB8t00"/>
        </w:rPr>
        <w:t xml:space="preserve">forholdene, der lå til grund for et </w:t>
      </w:r>
      <w:r w:rsidRPr="00833153">
        <w:rPr>
          <w:rFonts w:ascii="Garamond" w:hAnsi="Garamond" w:cs="TTBC13C3E8t00"/>
        </w:rPr>
        <w:t>forbehold vedrørende tilskudskontrollen for den foregående indberetningsperiode, bragt i orden, gentages forbeholdet ikke.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</w:rPr>
      </w:pPr>
      <w:r w:rsidRPr="00833153">
        <w:rPr>
          <w:rFonts w:ascii="Garamond" w:hAnsi="Garamond"/>
        </w:rPr>
        <w:lastRenderedPageBreak/>
        <w:t>Institutionens revisor kan endvidere afgive supplerende oplysninger om eventuelle ændringer og tilføjelser i forhold til tilskudsgrundlaget, dvs. institutionens oprindelige indberetning af årselever, skolehjemsårselever og kostårselever, der har medført supplerende indberetning.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 w:cs="TTBC13DBB8t00"/>
        </w:rPr>
      </w:pPr>
    </w:p>
    <w:p w:rsidR="00A90C79" w:rsidRPr="006A7036" w:rsidRDefault="00A90C79" w:rsidP="006A7036">
      <w:pPr>
        <w:rPr>
          <w:rFonts w:ascii="Garamond" w:hAnsi="Garamond"/>
          <w:b/>
          <w:iCs/>
        </w:rPr>
      </w:pPr>
      <w:r w:rsidRPr="006A7036">
        <w:rPr>
          <w:rFonts w:ascii="Garamond" w:hAnsi="Garamond"/>
          <w:b/>
          <w:iCs/>
        </w:rPr>
        <w:t>Underskrift</w:t>
      </w:r>
    </w:p>
    <w:p w:rsidR="00A90C79" w:rsidRPr="00833153" w:rsidRDefault="00A90C79" w:rsidP="00A90C79">
      <w:pPr>
        <w:spacing w:line="300" w:lineRule="exact"/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>På linjen ”Sted og dato” angives stedet for underskriften, samt dato for denne, f.eks. Næstved, 11. oktober 2019.</w:t>
      </w:r>
    </w:p>
    <w:p w:rsidR="00A90C79" w:rsidRPr="00833153" w:rsidRDefault="00A90C79" w:rsidP="00A90C79">
      <w:pPr>
        <w:spacing w:line="300" w:lineRule="exact"/>
        <w:rPr>
          <w:rFonts w:ascii="Garamond" w:hAnsi="Garamond"/>
          <w:iCs/>
        </w:rPr>
      </w:pPr>
    </w:p>
    <w:p w:rsidR="00A90C79" w:rsidRPr="00833153" w:rsidRDefault="00A90C79" w:rsidP="00A90C79">
      <w:pPr>
        <w:spacing w:line="300" w:lineRule="exact"/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>På linjen ”Revisors navn” anføres revisors navn med blokbogstaver.</w:t>
      </w:r>
    </w:p>
    <w:p w:rsidR="00A90C79" w:rsidRPr="00833153" w:rsidRDefault="00A90C79" w:rsidP="00A90C79">
      <w:pPr>
        <w:spacing w:line="300" w:lineRule="exact"/>
        <w:rPr>
          <w:rFonts w:ascii="Garamond" w:hAnsi="Garamond"/>
          <w:iCs/>
        </w:rPr>
      </w:pPr>
    </w:p>
    <w:p w:rsidR="00A90C79" w:rsidRPr="00833153" w:rsidRDefault="00A90C79" w:rsidP="00A90C79">
      <w:pPr>
        <w:spacing w:line="300" w:lineRule="exact"/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>På linjen ”Revisionsfirma (stempel) og underskrift” skal revisorfirmaets stempel påføres og underskrives med revisors egenhændige underskrift</w:t>
      </w:r>
      <w:r w:rsidR="00F51B9A">
        <w:rPr>
          <w:rFonts w:ascii="Garamond" w:hAnsi="Garamond"/>
          <w:iCs/>
        </w:rPr>
        <w:t>.</w:t>
      </w:r>
    </w:p>
    <w:p w:rsidR="00A90C79" w:rsidRPr="00833153" w:rsidRDefault="00A90C79" w:rsidP="00A90C79">
      <w:pPr>
        <w:spacing w:line="300" w:lineRule="exact"/>
        <w:rPr>
          <w:rFonts w:ascii="Garamond" w:hAnsi="Garamond"/>
          <w:iCs/>
        </w:rPr>
      </w:pP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  <w:iCs/>
        </w:rPr>
      </w:pPr>
      <w:r w:rsidRPr="00833153">
        <w:rPr>
          <w:rFonts w:ascii="Garamond" w:hAnsi="Garamond"/>
          <w:iCs/>
        </w:rPr>
        <w:t>Revisorerklæringen må ikke være underskrevet tidligere end datoen for ministeriets tilskudsbrev vedrørende de af ledelseserklæringens omfattede bilag eller tidligere end datoen for leders underskrift på ledelseserklæringen.</w:t>
      </w:r>
    </w:p>
    <w:p w:rsidR="00A90C79" w:rsidRPr="00833153" w:rsidRDefault="00A90C79" w:rsidP="00A90C79">
      <w:pPr>
        <w:autoSpaceDE w:val="0"/>
        <w:autoSpaceDN w:val="0"/>
        <w:adjustRightInd w:val="0"/>
        <w:rPr>
          <w:rFonts w:ascii="Garamond" w:hAnsi="Garamond"/>
        </w:rPr>
      </w:pPr>
    </w:p>
    <w:p w:rsidR="00756A84" w:rsidRDefault="00170260">
      <w:bookmarkStart w:id="0" w:name="_GoBack"/>
      <w:bookmarkEnd w:id="0"/>
    </w:p>
    <w:sectPr w:rsidR="00756A84" w:rsidSect="00833153">
      <w:headerReference w:type="default" r:id="rId11"/>
      <w:footerReference w:type="default" r:id="rId12"/>
      <w:pgSz w:w="11906" w:h="16838" w:code="9"/>
      <w:pgMar w:top="679" w:right="1134" w:bottom="1701" w:left="1134" w:header="284" w:footer="1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42" w:rsidRDefault="00205E42">
      <w:r>
        <w:separator/>
      </w:r>
    </w:p>
  </w:endnote>
  <w:endnote w:type="continuationSeparator" w:id="0">
    <w:p w:rsidR="00205E42" w:rsidRDefault="0020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BC13DB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13C3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84563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62C56" w:rsidRPr="008E5F18" w:rsidRDefault="00A90C79" w:rsidP="00F62C56">
        <w:pPr>
          <w:pStyle w:val="Sidefod"/>
          <w:ind w:right="-1"/>
          <w:jc w:val="right"/>
          <w:rPr>
            <w:rFonts w:ascii="Garamond" w:hAnsi="Garamond"/>
            <w:bCs/>
            <w:sz w:val="20"/>
            <w:szCs w:val="20"/>
          </w:rPr>
        </w:pPr>
        <w:r w:rsidRPr="008E5F18">
          <w:rPr>
            <w:rFonts w:ascii="Garamond" w:hAnsi="Garamond"/>
            <w:sz w:val="20"/>
            <w:szCs w:val="20"/>
          </w:rPr>
          <w:t>FGU-institutioner Vejledning til ledelses- og revisorerklæring.</w:t>
        </w:r>
        <w:r>
          <w:rPr>
            <w:rFonts w:ascii="Garamond" w:hAnsi="Garamond"/>
            <w:sz w:val="20"/>
            <w:szCs w:val="20"/>
          </w:rPr>
          <w:t xml:space="preserve"> </w:t>
        </w:r>
        <w:r w:rsidR="00A27E79">
          <w:rPr>
            <w:rFonts w:ascii="Garamond" w:hAnsi="Garamond"/>
            <w:sz w:val="20"/>
            <w:szCs w:val="20"/>
          </w:rPr>
          <w:t>Marts 2025</w:t>
        </w:r>
        <w:r>
          <w:rPr>
            <w:rFonts w:ascii="Garamond" w:hAnsi="Garamond"/>
            <w:sz w:val="20"/>
            <w:szCs w:val="20"/>
          </w:rPr>
          <w:t xml:space="preserve"> </w:t>
        </w:r>
        <w:r w:rsidRPr="008E5F18">
          <w:rPr>
            <w:rFonts w:ascii="Garamond" w:hAnsi="Garamond"/>
            <w:sz w:val="20"/>
            <w:szCs w:val="20"/>
          </w:rPr>
          <w:t xml:space="preserve"> Side </w:t>
        </w:r>
        <w:r w:rsidRPr="008E5F18">
          <w:rPr>
            <w:rFonts w:ascii="Garamond" w:hAnsi="Garamond"/>
            <w:bCs/>
            <w:sz w:val="20"/>
            <w:szCs w:val="20"/>
          </w:rPr>
          <w:fldChar w:fldCharType="begin"/>
        </w:r>
        <w:r w:rsidRPr="008E5F18">
          <w:rPr>
            <w:rFonts w:ascii="Garamond" w:hAnsi="Garamond"/>
            <w:bCs/>
            <w:sz w:val="20"/>
            <w:szCs w:val="20"/>
          </w:rPr>
          <w:instrText>PAGE</w:instrText>
        </w:r>
        <w:r w:rsidRPr="008E5F18">
          <w:rPr>
            <w:rFonts w:ascii="Garamond" w:hAnsi="Garamond"/>
            <w:bCs/>
            <w:sz w:val="20"/>
            <w:szCs w:val="20"/>
          </w:rPr>
          <w:fldChar w:fldCharType="separate"/>
        </w:r>
        <w:r w:rsidR="00170260">
          <w:rPr>
            <w:rFonts w:ascii="Garamond" w:hAnsi="Garamond"/>
            <w:bCs/>
            <w:noProof/>
            <w:sz w:val="20"/>
            <w:szCs w:val="20"/>
          </w:rPr>
          <w:t>3</w:t>
        </w:r>
        <w:r w:rsidRPr="008E5F18">
          <w:rPr>
            <w:rFonts w:ascii="Garamond" w:hAnsi="Garamond"/>
            <w:bCs/>
            <w:sz w:val="20"/>
            <w:szCs w:val="20"/>
          </w:rPr>
          <w:fldChar w:fldCharType="end"/>
        </w:r>
        <w:r w:rsidRPr="008E5F18">
          <w:rPr>
            <w:rFonts w:ascii="Garamond" w:hAnsi="Garamond"/>
            <w:sz w:val="20"/>
            <w:szCs w:val="20"/>
          </w:rPr>
          <w:t xml:space="preserve"> af </w:t>
        </w:r>
        <w:r w:rsidRPr="008E5F18">
          <w:rPr>
            <w:rFonts w:ascii="Garamond" w:hAnsi="Garamond"/>
            <w:bCs/>
            <w:sz w:val="20"/>
            <w:szCs w:val="20"/>
          </w:rPr>
          <w:fldChar w:fldCharType="begin"/>
        </w:r>
        <w:r w:rsidRPr="008E5F18">
          <w:rPr>
            <w:rFonts w:ascii="Garamond" w:hAnsi="Garamond"/>
            <w:bCs/>
            <w:sz w:val="20"/>
            <w:szCs w:val="20"/>
          </w:rPr>
          <w:instrText>NUMPAGES</w:instrText>
        </w:r>
        <w:r w:rsidRPr="008E5F18">
          <w:rPr>
            <w:rFonts w:ascii="Garamond" w:hAnsi="Garamond"/>
            <w:bCs/>
            <w:sz w:val="20"/>
            <w:szCs w:val="20"/>
          </w:rPr>
          <w:fldChar w:fldCharType="separate"/>
        </w:r>
        <w:r w:rsidR="00170260">
          <w:rPr>
            <w:rFonts w:ascii="Garamond" w:hAnsi="Garamond"/>
            <w:bCs/>
            <w:noProof/>
            <w:sz w:val="20"/>
            <w:szCs w:val="20"/>
          </w:rPr>
          <w:t>4</w:t>
        </w:r>
        <w:r w:rsidRPr="008E5F18">
          <w:rPr>
            <w:rFonts w:ascii="Garamond" w:hAnsi="Garamond"/>
            <w:bCs/>
            <w:sz w:val="20"/>
            <w:szCs w:val="20"/>
          </w:rPr>
          <w:fldChar w:fldCharType="end"/>
        </w:r>
      </w:p>
    </w:sdtContent>
  </w:sdt>
  <w:p w:rsidR="00214344" w:rsidRPr="00F62C56" w:rsidRDefault="00170260" w:rsidP="00F62C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42" w:rsidRDefault="00205E42">
      <w:r>
        <w:separator/>
      </w:r>
    </w:p>
  </w:footnote>
  <w:footnote w:type="continuationSeparator" w:id="0">
    <w:p w:rsidR="00205E42" w:rsidRDefault="0020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44" w:rsidRDefault="00A90C79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C8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E68C4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6CD2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EAD3B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07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ACC3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4E43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053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878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E0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79"/>
    <w:rsid w:val="00001766"/>
    <w:rsid w:val="00020F61"/>
    <w:rsid w:val="0008732A"/>
    <w:rsid w:val="001623B0"/>
    <w:rsid w:val="001668A3"/>
    <w:rsid w:val="00170260"/>
    <w:rsid w:val="00205E42"/>
    <w:rsid w:val="0024418C"/>
    <w:rsid w:val="0029279F"/>
    <w:rsid w:val="002B78D6"/>
    <w:rsid w:val="00333622"/>
    <w:rsid w:val="00433C8B"/>
    <w:rsid w:val="00451FF2"/>
    <w:rsid w:val="00495701"/>
    <w:rsid w:val="004B288E"/>
    <w:rsid w:val="00530A36"/>
    <w:rsid w:val="005363DB"/>
    <w:rsid w:val="005A25C9"/>
    <w:rsid w:val="005A33D9"/>
    <w:rsid w:val="005D0E33"/>
    <w:rsid w:val="0064394D"/>
    <w:rsid w:val="006A7036"/>
    <w:rsid w:val="006C0F70"/>
    <w:rsid w:val="006C3FAE"/>
    <w:rsid w:val="00707464"/>
    <w:rsid w:val="00780889"/>
    <w:rsid w:val="007912FA"/>
    <w:rsid w:val="00982571"/>
    <w:rsid w:val="00A27E79"/>
    <w:rsid w:val="00A90C79"/>
    <w:rsid w:val="00A910EF"/>
    <w:rsid w:val="00B32EFE"/>
    <w:rsid w:val="00B85B02"/>
    <w:rsid w:val="00B91A98"/>
    <w:rsid w:val="00BA7771"/>
    <w:rsid w:val="00BF4411"/>
    <w:rsid w:val="00D5400C"/>
    <w:rsid w:val="00DD0A17"/>
    <w:rsid w:val="00F2007C"/>
    <w:rsid w:val="00F212F1"/>
    <w:rsid w:val="00F35086"/>
    <w:rsid w:val="00F51B9A"/>
    <w:rsid w:val="00F942D0"/>
    <w:rsid w:val="00FB707B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4620"/>
  <w15:chartTrackingRefBased/>
  <w15:docId w15:val="{D39945B8-2696-4B3B-9302-0C8E985D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3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90C79"/>
    <w:pPr>
      <w:keepNext/>
      <w:spacing w:line="300" w:lineRule="atLeast"/>
      <w:outlineLvl w:val="1"/>
    </w:pPr>
    <w:rPr>
      <w:rFonts w:ascii="Garamond" w:eastAsia="Arial Unicode MS" w:hAnsi="Garamond" w:cs="Arial Unicode MS"/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3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3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33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33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33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33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33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A90C79"/>
    <w:rPr>
      <w:rFonts w:ascii="Garamond" w:eastAsia="Arial Unicode MS" w:hAnsi="Garamond" w:cs="Arial Unicode MS"/>
      <w:b/>
      <w:bCs/>
      <w:sz w:val="24"/>
      <w:szCs w:val="24"/>
      <w:lang w:eastAsia="da-DK"/>
    </w:rPr>
  </w:style>
  <w:style w:type="character" w:styleId="Hyperlink">
    <w:name w:val="Hyperlink"/>
    <w:rsid w:val="00A90C79"/>
    <w:rPr>
      <w:color w:val="0000FF"/>
      <w:u w:val="single"/>
      <w:lang w:val="da-DK"/>
    </w:rPr>
  </w:style>
  <w:style w:type="paragraph" w:styleId="Sidehoved">
    <w:name w:val="header"/>
    <w:basedOn w:val="Normal"/>
    <w:link w:val="SidehovedTegn"/>
    <w:rsid w:val="00A90C79"/>
    <w:pPr>
      <w:tabs>
        <w:tab w:val="center" w:pos="4819"/>
        <w:tab w:val="right" w:pos="9638"/>
      </w:tabs>
      <w:spacing w:line="300" w:lineRule="atLeast"/>
    </w:pPr>
    <w:rPr>
      <w:rFonts w:ascii="Garamond" w:hAnsi="Garamond"/>
    </w:rPr>
  </w:style>
  <w:style w:type="character" w:customStyle="1" w:styleId="SidehovedTegn">
    <w:name w:val="Sidehoved Tegn"/>
    <w:basedOn w:val="Standardskrifttypeiafsnit"/>
    <w:link w:val="Sidehoved"/>
    <w:rsid w:val="00A90C79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A90C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90C7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rsid w:val="00A90C79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A9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A33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Afsenderadresse">
    <w:name w:val="envelope return"/>
    <w:basedOn w:val="Normal"/>
    <w:uiPriority w:val="99"/>
    <w:semiHidden/>
    <w:unhideWhenUsed/>
    <w:rsid w:val="005A33D9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A33D9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A33D9"/>
    <w:rPr>
      <w:rFonts w:ascii="Consolas" w:eastAsia="Times New Roman" w:hAnsi="Consolas" w:cs="Times New Roman"/>
      <w:sz w:val="21"/>
      <w:szCs w:val="21"/>
      <w:lang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A33D9"/>
  </w:style>
  <w:style w:type="paragraph" w:styleId="Billedtekst">
    <w:name w:val="caption"/>
    <w:basedOn w:val="Normal"/>
    <w:next w:val="Normal"/>
    <w:uiPriority w:val="35"/>
    <w:semiHidden/>
    <w:unhideWhenUsed/>
    <w:qFormat/>
    <w:rsid w:val="005A33D9"/>
    <w:pPr>
      <w:spacing w:after="200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A33D9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A33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A33D9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5A33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A33D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A33D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A33D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A33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A33D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A33D9"/>
    <w:rPr>
      <w:rFonts w:ascii="Times New Roman" w:eastAsia="Times New Roman" w:hAnsi="Times New Roman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A33D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A33D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A33D9"/>
    <w:rPr>
      <w:rFonts w:ascii="Times New Roman" w:eastAsia="Times New Roman" w:hAnsi="Times New Roman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5A33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33D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A33D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A33D9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A33D9"/>
  </w:style>
  <w:style w:type="character" w:customStyle="1" w:styleId="DatoTegn">
    <w:name w:val="Dato Tegn"/>
    <w:basedOn w:val="Standardskrifttypeiafsnit"/>
    <w:link w:val="Dato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A33D9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A33D9"/>
    <w:rPr>
      <w:rFonts w:ascii="Segoe UI" w:eastAsia="Times New Roman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5A33D9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33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A33D9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A33D9"/>
    <w:rPr>
      <w:rFonts w:ascii="Consolas" w:eastAsia="Times New Roman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A33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A33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A33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A33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A33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A33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A33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A33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A33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A33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A33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A33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A33D9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A33D9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A33D9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A33D9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A33D9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A33D9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A33D9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A33D9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A33D9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A33D9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A33D9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A33D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A33D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A33D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A33D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A33D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A33D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A33D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A33D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A33D9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A33D9"/>
    <w:pPr>
      <w:spacing w:after="100"/>
      <w:ind w:left="1920"/>
    </w:pPr>
  </w:style>
  <w:style w:type="paragraph" w:styleId="Ingenafstand">
    <w:name w:val="No Spacing"/>
    <w:uiPriority w:val="1"/>
    <w:qFormat/>
    <w:rsid w:val="005A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33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33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33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33D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5A33D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A33D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A33D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A33D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A33D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A33D9"/>
  </w:style>
  <w:style w:type="paragraph" w:styleId="Listeafsnit">
    <w:name w:val="List Paragraph"/>
    <w:basedOn w:val="Normal"/>
    <w:uiPriority w:val="34"/>
    <w:qFormat/>
    <w:rsid w:val="005A33D9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A33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A33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A33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A33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A33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A33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A33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A33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A33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A33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A33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A33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A33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A33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A33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A33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A33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A33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A33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A33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A33D9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5A33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A33D9"/>
    <w:rPr>
      <w:rFonts w:ascii="Consolas" w:eastAsia="Times New Roman" w:hAnsi="Consolas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3D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3D9"/>
    <w:rPr>
      <w:rFonts w:ascii="Segoe UI" w:eastAsia="Times New Roman" w:hAnsi="Segoe UI" w:cs="Segoe UI"/>
      <w:sz w:val="18"/>
      <w:szCs w:val="18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A33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A3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A33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A33D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A33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A33D9"/>
  </w:style>
  <w:style w:type="paragraph" w:styleId="Normalindrykning">
    <w:name w:val="Normal Indent"/>
    <w:basedOn w:val="Normal"/>
    <w:uiPriority w:val="99"/>
    <w:semiHidden/>
    <w:unhideWhenUsed/>
    <w:rsid w:val="005A33D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A33D9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5A33D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A33D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A33D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A33D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A33D9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A33D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A33D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A33D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A33D9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A33D9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A33D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A33D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A33D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A33D9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33D9"/>
    <w:pPr>
      <w:outlineLvl w:val="9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A33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33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33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33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33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33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33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A33D9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A33D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A33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A33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33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33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5A33D9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A33D9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A33D9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A33D9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A33D9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A33D9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A33D9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A33D9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A33D9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A33D9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A33D9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A33D9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A33D9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A33D9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A33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A33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33D9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A33D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A33D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33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33D9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GU-institutioner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-institutioner@STUKUVM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1996B097-0E28-4DC0-82ED-09A267CBAD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7438</Characters>
  <Application>Microsoft Office Word</Application>
  <DocSecurity>0</DocSecurity>
  <Lines>195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ledelses- og revisorerklæring vedrørende tilskud til forberedende grunduddannelse</vt:lpstr>
    </vt:vector>
  </TitlesOfParts>
  <Company>Statens It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ledelses- og revisorerklæring vedrørende tilskud til forberedende grunduddannelse</dc:title>
  <dc:subject/>
  <dc:creator>Gilda Daugaard</dc:creator>
  <cp:keywords/>
  <dc:description/>
  <cp:lastModifiedBy>Conny Christensen</cp:lastModifiedBy>
  <cp:revision>3</cp:revision>
  <dcterms:created xsi:type="dcterms:W3CDTF">2025-02-26T12:51:00Z</dcterms:created>
  <dcterms:modified xsi:type="dcterms:W3CDTF">2025-02-26T12:51:00Z</dcterms:modified>
</cp:coreProperties>
</file>