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DF" w:rsidRPr="00F15EDF" w:rsidRDefault="00F15EDF" w:rsidP="00F15EDF">
      <w:pPr>
        <w:pStyle w:val="DocumentHeading"/>
      </w:pPr>
      <w:r w:rsidRPr="00F15EDF">
        <w:t>Tekstforslag 1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C51A38" w:rsidRPr="00F15EDF" w:rsidTr="00C51A38">
        <w:tc>
          <w:tcPr>
            <w:tcW w:w="9747" w:type="dxa"/>
          </w:tcPr>
          <w:p w:rsidR="00C51A38" w:rsidRPr="00F15EDF" w:rsidRDefault="00C51A38" w:rsidP="00CD5A0F">
            <w:pPr>
              <w:tabs>
                <w:tab w:val="left" w:pos="5655"/>
              </w:tabs>
              <w:rPr>
                <w:i/>
              </w:rPr>
            </w:pPr>
            <w:bookmarkStart w:id="0" w:name="_GoBack"/>
            <w:r w:rsidRPr="00F15EDF">
              <w:rPr>
                <w:i/>
              </w:rPr>
              <w:t>Ansøger, hvor det først senere kan afgøres, om vedkommende har retskrav på optagelse.</w:t>
            </w:r>
          </w:p>
          <w:p w:rsidR="000C6163" w:rsidRPr="00F15EDF" w:rsidRDefault="000C6163" w:rsidP="00CD5A0F">
            <w:pPr>
              <w:tabs>
                <w:tab w:val="left" w:pos="5655"/>
              </w:tabs>
              <w:rPr>
                <w:i/>
              </w:rPr>
            </w:pPr>
          </w:p>
          <w:p w:rsidR="00C51A38" w:rsidRPr="00F15EDF" w:rsidRDefault="00C51A38" w:rsidP="00CD5A0F">
            <w:pPr>
              <w:tabs>
                <w:tab w:val="left" w:pos="5655"/>
              </w:tabs>
              <w:rPr>
                <w:i/>
              </w:rPr>
            </w:pPr>
            <w:r w:rsidRPr="00F15EDF">
              <w:rPr>
                <w:i/>
              </w:rPr>
              <w:t xml:space="preserve">Ansøger har fået reserveret plads på en prioriteret institution. </w:t>
            </w:r>
          </w:p>
          <w:p w:rsidR="00C51A38" w:rsidRPr="00F15EDF" w:rsidRDefault="00C51A38" w:rsidP="00CD5A0F">
            <w:pPr>
              <w:tabs>
                <w:tab w:val="left" w:pos="5655"/>
              </w:tabs>
              <w:rPr>
                <w:i/>
              </w:rPr>
            </w:pPr>
            <w:r w:rsidRPr="00F15EDF">
              <w:rPr>
                <w:i/>
              </w:rPr>
              <w:t xml:space="preserve">Ansøger har søgt rettidigt. </w:t>
            </w:r>
          </w:p>
          <w:p w:rsidR="00C51A38" w:rsidRPr="00F15EDF" w:rsidRDefault="00C51A38" w:rsidP="00CD5A0F">
            <w:pPr>
              <w:tabs>
                <w:tab w:val="left" w:pos="5655"/>
              </w:tabs>
              <w:rPr>
                <w:i/>
              </w:rPr>
            </w:pPr>
            <w:r w:rsidRPr="00F15EDF">
              <w:rPr>
                <w:i/>
              </w:rPr>
              <w:t xml:space="preserve">Ansøger til  </w:t>
            </w:r>
          </w:p>
          <w:p w:rsidR="00C51A38" w:rsidRPr="00F15EDF" w:rsidRDefault="00C51A38" w:rsidP="00C51A38">
            <w:pPr>
              <w:pStyle w:val="Listeafsnit"/>
              <w:numPr>
                <w:ilvl w:val="0"/>
                <w:numId w:val="2"/>
              </w:numPr>
              <w:tabs>
                <w:tab w:val="left" w:pos="5655"/>
              </w:tabs>
              <w:rPr>
                <w:i/>
              </w:rPr>
            </w:pPr>
            <w:r w:rsidRPr="00F15EDF">
              <w:rPr>
                <w:i/>
              </w:rPr>
              <w:t>3-årig gymnasial uddannelse direkte efter 9. og 10. klasse</w:t>
            </w:r>
          </w:p>
          <w:p w:rsidR="00C51A38" w:rsidRPr="00F15EDF" w:rsidRDefault="00C51A38" w:rsidP="00C51A38">
            <w:pPr>
              <w:pStyle w:val="Listeafsnit"/>
              <w:numPr>
                <w:ilvl w:val="0"/>
                <w:numId w:val="2"/>
              </w:numPr>
              <w:tabs>
                <w:tab w:val="left" w:pos="5655"/>
              </w:tabs>
              <w:rPr>
                <w:i/>
              </w:rPr>
            </w:pPr>
            <w:r w:rsidRPr="00F15EDF">
              <w:rPr>
                <w:i/>
              </w:rPr>
              <w:t>2-årig hf-uddannelse direkte efter 10. klasse.</w:t>
            </w:r>
          </w:p>
          <w:p w:rsidR="00C51A38" w:rsidRPr="00F15EDF" w:rsidRDefault="00C51A38" w:rsidP="00CD5A0F">
            <w:pPr>
              <w:tabs>
                <w:tab w:val="left" w:pos="5655"/>
              </w:tabs>
              <w:rPr>
                <w:i/>
              </w:rPr>
            </w:pPr>
          </w:p>
          <w:p w:rsidR="00C51A38" w:rsidRPr="00F15EDF" w:rsidRDefault="00C51A38" w:rsidP="00CD5A0F">
            <w:pPr>
              <w:tabs>
                <w:tab w:val="left" w:pos="5655"/>
              </w:tabs>
              <w:rPr>
                <w:i/>
              </w:rPr>
            </w:pPr>
            <w:r w:rsidRPr="00F15EDF">
              <w:rPr>
                <w:i/>
              </w:rPr>
              <w:t>Tekstforslag tiltænkt den institution, der har reserveret plads til ansøger</w:t>
            </w:r>
          </w:p>
          <w:p w:rsidR="00C51A38" w:rsidRPr="00F15EDF" w:rsidRDefault="00C51A38" w:rsidP="00CD5A0F">
            <w:pPr>
              <w:tabs>
                <w:tab w:val="left" w:pos="5655"/>
              </w:tabs>
              <w:rPr>
                <w:b/>
                <w:i/>
              </w:rPr>
            </w:pPr>
          </w:p>
        </w:tc>
      </w:tr>
      <w:bookmarkEnd w:id="0"/>
    </w:tbl>
    <w:p w:rsidR="00DB7C7C" w:rsidRDefault="00DB7C7C"/>
    <w:p w:rsidR="00F15EDF" w:rsidRPr="00F15EDF" w:rsidRDefault="00F15EDF"/>
    <w:p w:rsidR="00C51A38" w:rsidRPr="00F15EDF" w:rsidRDefault="00C51A38" w:rsidP="00C51A38">
      <w:pPr>
        <w:pStyle w:val="Brdtekst"/>
      </w:pPr>
      <w:r w:rsidRPr="00F15EDF">
        <w:t>Du har søgt om optagelse på [</w:t>
      </w:r>
      <w:r w:rsidRPr="00F15EDF">
        <w:rPr>
          <w:color w:val="FF0000"/>
        </w:rPr>
        <w:t>uddannelse</w:t>
      </w:r>
      <w:r w:rsidRPr="00F15EDF">
        <w:t>] og har nu fået reserveret en plads her hos os på [</w:t>
      </w:r>
      <w:r w:rsidRPr="00F15EDF">
        <w:rPr>
          <w:color w:val="FF0000"/>
        </w:rPr>
        <w:t>institutionens navn</w:t>
      </w:r>
      <w:r w:rsidRPr="00F15EDF">
        <w:t xml:space="preserve">]. Det betyder, at vi har en plads klar til dig, hvis du opfylder betingelserne for optagelse på uddannelsen. </w:t>
      </w:r>
    </w:p>
    <w:p w:rsidR="00C51A38" w:rsidRPr="00F15EDF" w:rsidRDefault="00C51A38" w:rsidP="00C51A38">
      <w:pPr>
        <w:pStyle w:val="Brdtekst"/>
      </w:pPr>
    </w:p>
    <w:p w:rsidR="00C51A38" w:rsidRPr="00F15EDF" w:rsidRDefault="00C51A38" w:rsidP="00C51A38">
      <w:pPr>
        <w:pStyle w:val="Brdtekst"/>
      </w:pPr>
      <w:r w:rsidRPr="00F15EDF">
        <w:t xml:space="preserve">Vi kan først se, om du opfylder betingelserne for optagelse på uddannelsen, når du har været til prøverne i 9. eller 10. klasse eller eventuelt til en optagelsesprøve og efterfølgende samtale. Din plads er reserveret frem til da. </w:t>
      </w:r>
    </w:p>
    <w:p w:rsidR="00C51A38" w:rsidRPr="00F15EDF" w:rsidRDefault="00C51A38" w:rsidP="00C51A38">
      <w:pPr>
        <w:pStyle w:val="Brdtekst"/>
      </w:pPr>
    </w:p>
    <w:p w:rsidR="00C51A38" w:rsidRPr="00F15EDF" w:rsidRDefault="00C51A38" w:rsidP="00C51A38">
      <w:pPr>
        <w:pStyle w:val="Brdtekst"/>
      </w:pPr>
      <w:r w:rsidRPr="00F15EDF">
        <w:t>Du kan se betingelserne for optagelse på uddannelsen i det vedlagte bilag.</w:t>
      </w:r>
    </w:p>
    <w:p w:rsidR="00C51A38" w:rsidRPr="00F15EDF" w:rsidRDefault="00C51A38" w:rsidP="00C51A38">
      <w:pPr>
        <w:pStyle w:val="Brdtekst"/>
        <w:rPr>
          <w:b/>
          <w:i/>
        </w:rPr>
      </w:pPr>
    </w:p>
    <w:p w:rsidR="00C51A38" w:rsidRPr="00F15EDF" w:rsidRDefault="00C51A38" w:rsidP="00C51A38">
      <w:pPr>
        <w:pStyle w:val="Brdtekst"/>
        <w:rPr>
          <w:b/>
        </w:rPr>
      </w:pPr>
      <w:r w:rsidRPr="00F15EDF">
        <w:rPr>
          <w:b/>
        </w:rPr>
        <w:t>Den videre proces</w:t>
      </w:r>
    </w:p>
    <w:p w:rsidR="00C51A38" w:rsidRPr="00F15EDF" w:rsidRDefault="00C51A38" w:rsidP="00C51A38">
      <w:pPr>
        <w:pStyle w:val="Brdtekst"/>
        <w:rPr>
          <w:i/>
        </w:rPr>
      </w:pPr>
      <w:r w:rsidRPr="00F15EDF">
        <w:rPr>
          <w:i/>
        </w:rPr>
        <w:t>Hvis du opfylder alle adgangskrav</w:t>
      </w:r>
    </w:p>
    <w:p w:rsidR="00C51A38" w:rsidRPr="00F15EDF" w:rsidRDefault="00C51A38" w:rsidP="00C51A38">
      <w:pPr>
        <w:pStyle w:val="Brdtekst"/>
      </w:pPr>
      <w:r w:rsidRPr="00F15EDF">
        <w:t>I slutningen af juni, hvor resultaterne af dine prøver foreligger, vil vi kunne se, om du opfylder adgangskravene. Opfylder du adgangskravene, vil du hurtigt herefter få besked om endelig optagelse.</w:t>
      </w:r>
    </w:p>
    <w:p w:rsidR="00C51A38" w:rsidRPr="00F15EDF" w:rsidRDefault="00C51A38" w:rsidP="00C51A38">
      <w:pPr>
        <w:pStyle w:val="Brdtekst"/>
      </w:pPr>
    </w:p>
    <w:p w:rsidR="00C51A38" w:rsidRPr="00F15EDF" w:rsidRDefault="00C51A38" w:rsidP="00C51A38">
      <w:pPr>
        <w:pStyle w:val="Brdtekst"/>
        <w:rPr>
          <w:i/>
        </w:rPr>
      </w:pPr>
      <w:r w:rsidRPr="00F15EDF">
        <w:rPr>
          <w:i/>
        </w:rPr>
        <w:t>Hvis du ikke opfylder alle adgangskrav</w:t>
      </w:r>
    </w:p>
    <w:p w:rsidR="00C51A38" w:rsidRPr="00F15EDF" w:rsidRDefault="00C51A38" w:rsidP="00C51A38">
      <w:pPr>
        <w:pStyle w:val="Opstilling-punkttegn"/>
      </w:pPr>
      <w:r w:rsidRPr="00F15EDF">
        <w:t xml:space="preserve">Bliver du vurderet </w:t>
      </w:r>
      <w:r w:rsidRPr="00F15EDF">
        <w:rPr>
          <w:b/>
        </w:rPr>
        <w:t>ikke-uddannelsesparat ved den endelige uddannelsesparathedsvurdering</w:t>
      </w:r>
      <w:r w:rsidRPr="00F15EDF">
        <w:t xml:space="preserve">, som foretages i slutningen af maj, vil du blive indkaldt til </w:t>
      </w:r>
      <w:r w:rsidRPr="00F15EDF">
        <w:rPr>
          <w:b/>
        </w:rPr>
        <w:t>optagelsesprøve den 14. juni 2019</w:t>
      </w:r>
      <w:r w:rsidRPr="00F15EDF">
        <w:t xml:space="preserve">. Det vil du, selvom du har mulighed for at bevare dit retskrav på optagelse ved at opnå et karaktergennemsnit på mindst 6,0 af de lovbundne prøver fra folkeskolens afgangseksamen. </w:t>
      </w:r>
    </w:p>
    <w:p w:rsidR="00C51A38" w:rsidRPr="00F15EDF" w:rsidRDefault="00C51A38" w:rsidP="00C51A38">
      <w:pPr>
        <w:pStyle w:val="Opstilling-punkttegn"/>
        <w:numPr>
          <w:ilvl w:val="0"/>
          <w:numId w:val="0"/>
        </w:numPr>
        <w:ind w:left="454"/>
      </w:pPr>
    </w:p>
    <w:p w:rsidR="00C51A38" w:rsidRPr="00F15EDF" w:rsidRDefault="00C51A38" w:rsidP="00C51A38">
      <w:pPr>
        <w:pStyle w:val="Opstilling-punkttegn"/>
      </w:pPr>
      <w:r w:rsidRPr="00F15EDF">
        <w:t xml:space="preserve">Hvis det efter prøverne i 9. eller 10. klasse viser sig, at du ikke opfylder karakterkravene, vil du blive indkaldt til </w:t>
      </w:r>
      <w:r w:rsidRPr="00F15EDF">
        <w:rPr>
          <w:b/>
        </w:rPr>
        <w:t>optagelsesprøve den 6. august 2019</w:t>
      </w:r>
      <w:r w:rsidRPr="00F15EDF">
        <w:t xml:space="preserve">. </w:t>
      </w:r>
    </w:p>
    <w:p w:rsidR="00C51A38" w:rsidRPr="00F15EDF" w:rsidRDefault="00C51A38" w:rsidP="00C51A38">
      <w:pPr>
        <w:pStyle w:val="Listeafsnit"/>
      </w:pPr>
    </w:p>
    <w:p w:rsidR="00C51A38" w:rsidRPr="00F15EDF" w:rsidRDefault="00C51A38" w:rsidP="00C51A38">
      <w:pPr>
        <w:pStyle w:val="Opstilling-punkttegn"/>
      </w:pPr>
      <w:r w:rsidRPr="00F15EDF">
        <w:t>[</w:t>
      </w:r>
      <w:r w:rsidRPr="00F15EDF">
        <w:rPr>
          <w:color w:val="FF0000"/>
        </w:rPr>
        <w:t>Kun for ansøgere til 3-årig gymnasial uddannelse:</w:t>
      </w:r>
      <w:r w:rsidRPr="00F15EDF">
        <w:t xml:space="preserve"> Får du et karaktergennemsnit på mindst 2,0, men under 3,0, ved de lovbundne prøver fra folkeskolens afgangseksamen, men opfylder de øvrige adgangskrav, bliver du indkaldt til en </w:t>
      </w:r>
      <w:r w:rsidRPr="00F15EDF">
        <w:rPr>
          <w:b/>
        </w:rPr>
        <w:t xml:space="preserve">vejledningssamtale </w:t>
      </w:r>
      <w:r w:rsidRPr="00F15EDF">
        <w:t>hurtigt efter, at vi har modtaget prøveresultaterne.]</w:t>
      </w:r>
    </w:p>
    <w:sectPr w:rsidR="00C51A38" w:rsidRPr="00F1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84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0C8EF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0C413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9A37B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8C47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AA3B9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9EA0D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3E87F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17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842E3E"/>
    <w:multiLevelType w:val="hybridMultilevel"/>
    <w:tmpl w:val="8806E126"/>
    <w:lvl w:ilvl="0" w:tplc="89924C0A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38"/>
    <w:rsid w:val="00005662"/>
    <w:rsid w:val="000106F2"/>
    <w:rsid w:val="00016B55"/>
    <w:rsid w:val="00035E03"/>
    <w:rsid w:val="0003642E"/>
    <w:rsid w:val="0004183C"/>
    <w:rsid w:val="00074E18"/>
    <w:rsid w:val="00076674"/>
    <w:rsid w:val="00085F8D"/>
    <w:rsid w:val="00091441"/>
    <w:rsid w:val="000B2FFB"/>
    <w:rsid w:val="000C6163"/>
    <w:rsid w:val="000D1822"/>
    <w:rsid w:val="0011039C"/>
    <w:rsid w:val="00111482"/>
    <w:rsid w:val="00121232"/>
    <w:rsid w:val="00132C72"/>
    <w:rsid w:val="001349E2"/>
    <w:rsid w:val="001469BF"/>
    <w:rsid w:val="0018331F"/>
    <w:rsid w:val="00186706"/>
    <w:rsid w:val="001C14C2"/>
    <w:rsid w:val="00220567"/>
    <w:rsid w:val="00226A67"/>
    <w:rsid w:val="002468D4"/>
    <w:rsid w:val="002621CE"/>
    <w:rsid w:val="002968B1"/>
    <w:rsid w:val="002C491D"/>
    <w:rsid w:val="002C6D88"/>
    <w:rsid w:val="002E0DB6"/>
    <w:rsid w:val="002E4C10"/>
    <w:rsid w:val="002E779A"/>
    <w:rsid w:val="002F2AFA"/>
    <w:rsid w:val="002F57AB"/>
    <w:rsid w:val="002F59F3"/>
    <w:rsid w:val="003168EB"/>
    <w:rsid w:val="00346EC4"/>
    <w:rsid w:val="0038006A"/>
    <w:rsid w:val="00386EDA"/>
    <w:rsid w:val="003B2A70"/>
    <w:rsid w:val="003C5789"/>
    <w:rsid w:val="003F4816"/>
    <w:rsid w:val="00421FA2"/>
    <w:rsid w:val="00426F30"/>
    <w:rsid w:val="00427F32"/>
    <w:rsid w:val="0043332A"/>
    <w:rsid w:val="004335F2"/>
    <w:rsid w:val="00441F5F"/>
    <w:rsid w:val="00445008"/>
    <w:rsid w:val="00472282"/>
    <w:rsid w:val="00477C71"/>
    <w:rsid w:val="004A0954"/>
    <w:rsid w:val="004C4921"/>
    <w:rsid w:val="004D243D"/>
    <w:rsid w:val="004D318E"/>
    <w:rsid w:val="004F5BEF"/>
    <w:rsid w:val="00501E33"/>
    <w:rsid w:val="00504A90"/>
    <w:rsid w:val="00523504"/>
    <w:rsid w:val="005301BB"/>
    <w:rsid w:val="00540E1F"/>
    <w:rsid w:val="00554B4A"/>
    <w:rsid w:val="00566701"/>
    <w:rsid w:val="005A0B5D"/>
    <w:rsid w:val="005A2BCD"/>
    <w:rsid w:val="005C1B9D"/>
    <w:rsid w:val="005D136B"/>
    <w:rsid w:val="00600015"/>
    <w:rsid w:val="00605FBB"/>
    <w:rsid w:val="006065F1"/>
    <w:rsid w:val="00613A28"/>
    <w:rsid w:val="0062396E"/>
    <w:rsid w:val="006240E4"/>
    <w:rsid w:val="006409A1"/>
    <w:rsid w:val="00647DE0"/>
    <w:rsid w:val="006729D1"/>
    <w:rsid w:val="00680D4B"/>
    <w:rsid w:val="0069056C"/>
    <w:rsid w:val="00694525"/>
    <w:rsid w:val="006D30A9"/>
    <w:rsid w:val="006D63E3"/>
    <w:rsid w:val="0071566D"/>
    <w:rsid w:val="00730F38"/>
    <w:rsid w:val="00733735"/>
    <w:rsid w:val="00735C86"/>
    <w:rsid w:val="00751D37"/>
    <w:rsid w:val="0076357F"/>
    <w:rsid w:val="007B1728"/>
    <w:rsid w:val="007B67D7"/>
    <w:rsid w:val="007F5BEC"/>
    <w:rsid w:val="007F5E1A"/>
    <w:rsid w:val="007F6208"/>
    <w:rsid w:val="008126C4"/>
    <w:rsid w:val="008542DE"/>
    <w:rsid w:val="00862257"/>
    <w:rsid w:val="008662D7"/>
    <w:rsid w:val="0087040B"/>
    <w:rsid w:val="008841F7"/>
    <w:rsid w:val="00892923"/>
    <w:rsid w:val="00893D2D"/>
    <w:rsid w:val="008C7A72"/>
    <w:rsid w:val="008E259A"/>
    <w:rsid w:val="00903698"/>
    <w:rsid w:val="009118E9"/>
    <w:rsid w:val="00935473"/>
    <w:rsid w:val="009451DE"/>
    <w:rsid w:val="009478AC"/>
    <w:rsid w:val="00965817"/>
    <w:rsid w:val="00996446"/>
    <w:rsid w:val="009C1710"/>
    <w:rsid w:val="009D0014"/>
    <w:rsid w:val="00A01370"/>
    <w:rsid w:val="00A10C9A"/>
    <w:rsid w:val="00A20FA4"/>
    <w:rsid w:val="00A306BE"/>
    <w:rsid w:val="00A32DCB"/>
    <w:rsid w:val="00A37D6F"/>
    <w:rsid w:val="00A43586"/>
    <w:rsid w:val="00A44987"/>
    <w:rsid w:val="00A67DA6"/>
    <w:rsid w:val="00A8177F"/>
    <w:rsid w:val="00A82A68"/>
    <w:rsid w:val="00A85A14"/>
    <w:rsid w:val="00AB375A"/>
    <w:rsid w:val="00AD64CB"/>
    <w:rsid w:val="00AD7F73"/>
    <w:rsid w:val="00AE1A14"/>
    <w:rsid w:val="00B079AF"/>
    <w:rsid w:val="00B3200D"/>
    <w:rsid w:val="00B4527B"/>
    <w:rsid w:val="00B55BF8"/>
    <w:rsid w:val="00B66159"/>
    <w:rsid w:val="00B745B6"/>
    <w:rsid w:val="00B8506E"/>
    <w:rsid w:val="00B85AA3"/>
    <w:rsid w:val="00B97E1F"/>
    <w:rsid w:val="00BA39B2"/>
    <w:rsid w:val="00BC5C90"/>
    <w:rsid w:val="00BD45A9"/>
    <w:rsid w:val="00BF04E7"/>
    <w:rsid w:val="00C01EDD"/>
    <w:rsid w:val="00C10D9C"/>
    <w:rsid w:val="00C11B10"/>
    <w:rsid w:val="00C12734"/>
    <w:rsid w:val="00C176BF"/>
    <w:rsid w:val="00C51A38"/>
    <w:rsid w:val="00C82E51"/>
    <w:rsid w:val="00C83027"/>
    <w:rsid w:val="00CA0FA7"/>
    <w:rsid w:val="00CB396B"/>
    <w:rsid w:val="00CE4EFC"/>
    <w:rsid w:val="00CF470E"/>
    <w:rsid w:val="00D0663A"/>
    <w:rsid w:val="00D07336"/>
    <w:rsid w:val="00D1427D"/>
    <w:rsid w:val="00D24F62"/>
    <w:rsid w:val="00D31719"/>
    <w:rsid w:val="00D33DF8"/>
    <w:rsid w:val="00D349A3"/>
    <w:rsid w:val="00D432E6"/>
    <w:rsid w:val="00D476C5"/>
    <w:rsid w:val="00D60709"/>
    <w:rsid w:val="00D62B96"/>
    <w:rsid w:val="00D62F77"/>
    <w:rsid w:val="00D8574C"/>
    <w:rsid w:val="00D928CC"/>
    <w:rsid w:val="00DA475A"/>
    <w:rsid w:val="00DB7C7C"/>
    <w:rsid w:val="00DC6603"/>
    <w:rsid w:val="00DD3A06"/>
    <w:rsid w:val="00DF07B0"/>
    <w:rsid w:val="00E00A43"/>
    <w:rsid w:val="00E079DA"/>
    <w:rsid w:val="00E646C4"/>
    <w:rsid w:val="00E664EF"/>
    <w:rsid w:val="00E71CA1"/>
    <w:rsid w:val="00E97F48"/>
    <w:rsid w:val="00EA4639"/>
    <w:rsid w:val="00EC14D9"/>
    <w:rsid w:val="00EC5C8E"/>
    <w:rsid w:val="00EC78DD"/>
    <w:rsid w:val="00F15EDF"/>
    <w:rsid w:val="00F340B6"/>
    <w:rsid w:val="00F401A9"/>
    <w:rsid w:val="00F56764"/>
    <w:rsid w:val="00F81916"/>
    <w:rsid w:val="00F90F1E"/>
    <w:rsid w:val="00F93D19"/>
    <w:rsid w:val="00FA5C62"/>
    <w:rsid w:val="00FB6F07"/>
    <w:rsid w:val="00FF710C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5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5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5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5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5E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5E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15E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15E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15E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5"/>
    <w:qFormat/>
    <w:rsid w:val="00C51A38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customStyle="1" w:styleId="DocumentHeading">
    <w:name w:val="Document Heading"/>
    <w:basedOn w:val="Normal"/>
    <w:uiPriority w:val="6"/>
    <w:semiHidden/>
    <w:rsid w:val="00C51A38"/>
    <w:pPr>
      <w:spacing w:after="300" w:line="300" w:lineRule="exact"/>
      <w:contextualSpacing/>
    </w:pPr>
    <w:rPr>
      <w:rFonts w:ascii="Garamond" w:hAnsi="Garamond"/>
      <w:b/>
      <w:sz w:val="24"/>
      <w:szCs w:val="24"/>
    </w:rPr>
  </w:style>
  <w:style w:type="paragraph" w:styleId="Brdtekst">
    <w:name w:val="Body Text"/>
    <w:basedOn w:val="Normal"/>
    <w:link w:val="BrdtekstTegn"/>
    <w:qFormat/>
    <w:rsid w:val="00C51A38"/>
    <w:pPr>
      <w:spacing w:after="0" w:line="300" w:lineRule="exact"/>
    </w:pPr>
    <w:rPr>
      <w:rFonts w:ascii="Garamond" w:eastAsia="Times New Roman" w:hAnsi="Garamond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51A38"/>
    <w:rPr>
      <w:rFonts w:ascii="Garamond" w:eastAsia="Times New Roman" w:hAnsi="Garamond" w:cs="Times New Roman"/>
      <w:sz w:val="24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C51A38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table" w:styleId="Tabel-Gitter">
    <w:name w:val="Table Grid"/>
    <w:basedOn w:val="Tabel-Normal"/>
    <w:uiPriority w:val="59"/>
    <w:rsid w:val="00C51A38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F15ED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15E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15EDF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F15EDF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F15EDF"/>
  </w:style>
  <w:style w:type="paragraph" w:styleId="Billedtekst">
    <w:name w:val="caption"/>
    <w:basedOn w:val="Normal"/>
    <w:next w:val="Normal"/>
    <w:uiPriority w:val="35"/>
    <w:semiHidden/>
    <w:unhideWhenUsed/>
    <w:qFormat/>
    <w:rsid w:val="00F15E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F15ED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F15EDF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F15E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15EDF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F15EDF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15EDF"/>
    <w:rPr>
      <w:rFonts w:ascii="Garamond" w:eastAsia="Times New Roman" w:hAnsi="Garamond" w:cs="Times New Roman"/>
      <w:sz w:val="24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15ED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15EDF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15ED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15EDF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15ED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15EDF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15ED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15EDF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15ED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15EDF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15ED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15EDF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F15ED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15EDF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F15E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F15EDF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15EDF"/>
  </w:style>
  <w:style w:type="character" w:customStyle="1" w:styleId="DatoTegn">
    <w:name w:val="Dato Tegn"/>
    <w:basedOn w:val="Standardskrifttypeiafsnit"/>
    <w:link w:val="Dato"/>
    <w:uiPriority w:val="99"/>
    <w:semiHidden/>
    <w:rsid w:val="00F15ED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1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15EDF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F15EDF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15EDF"/>
    <w:rPr>
      <w:lang w:val="da-DK"/>
    </w:rPr>
  </w:style>
  <w:style w:type="table" w:styleId="Farvetgitter">
    <w:name w:val="Colorful Grid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F15ED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15ED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15EDF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15E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15EDF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F15EDF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15ED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15EDF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15EDF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15EDF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15EDF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15ED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15ED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15ED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15ED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15EDF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F15EDF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15EDF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F15ED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F15EDF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F15EDF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F15EDF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F15EDF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F15EDF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F15EDF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F15EDF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F15EDF"/>
    <w:pPr>
      <w:spacing w:after="100"/>
      <w:ind w:left="1760"/>
    </w:pPr>
  </w:style>
  <w:style w:type="paragraph" w:styleId="Ingenafstand">
    <w:name w:val="No Spacing"/>
    <w:uiPriority w:val="1"/>
    <w:qFormat/>
    <w:rsid w:val="00F15EDF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5E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5ED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E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EDF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5EDF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F15EDF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F15EDF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15EDF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F15EDF"/>
    <w:pPr>
      <w:spacing w:after="0"/>
    </w:pPr>
  </w:style>
  <w:style w:type="table" w:styleId="Lysliste">
    <w:name w:val="Light List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F15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15E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15E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15E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15E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15E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15E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15E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15EDF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EDF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15E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15EDF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F15ED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15ED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15EDF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F15EDF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15ED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15ED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15ED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15ED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15EDF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15EDF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15EDF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15EDF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15EDF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F15EDF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15EDF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15EDF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15EDF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15EDF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F15EDF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F15EDF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F15EDF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F15EDF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1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15EDF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15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15EDF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15EDF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15EDF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15EDF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15EDF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15E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15E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F15EDF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F1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15EDF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F1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15EDF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F15EDF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15ED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15EDF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15ED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15EDF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15EDF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F15ED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15EDF"/>
    <w:rPr>
      <w:lang w:val="da-DK"/>
    </w:rPr>
  </w:style>
  <w:style w:type="character" w:styleId="Strk">
    <w:name w:val="Strong"/>
    <w:basedOn w:val="Standardskrifttypeiafsnit"/>
    <w:uiPriority w:val="22"/>
    <w:qFormat/>
    <w:rsid w:val="00F15EDF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15E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15EDF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F15EDF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F15EDF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15E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15E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15E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15E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15E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15E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15E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15E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15E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15E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15E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15E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15E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15E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15E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15E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15E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15E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15E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15E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15E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15E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15E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15E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F15E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F15E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F15E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F15E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F15E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F15E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15E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15E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15E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15E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15E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15E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15E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15E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15E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F1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15E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15E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15E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F15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15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15ED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15EDF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15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5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5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5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5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5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5E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5E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15E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15E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15E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5"/>
    <w:qFormat/>
    <w:rsid w:val="00C51A38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customStyle="1" w:styleId="DocumentHeading">
    <w:name w:val="Document Heading"/>
    <w:basedOn w:val="Normal"/>
    <w:uiPriority w:val="6"/>
    <w:semiHidden/>
    <w:rsid w:val="00C51A38"/>
    <w:pPr>
      <w:spacing w:after="300" w:line="300" w:lineRule="exact"/>
      <w:contextualSpacing/>
    </w:pPr>
    <w:rPr>
      <w:rFonts w:ascii="Garamond" w:hAnsi="Garamond"/>
      <w:b/>
      <w:sz w:val="24"/>
      <w:szCs w:val="24"/>
    </w:rPr>
  </w:style>
  <w:style w:type="paragraph" w:styleId="Brdtekst">
    <w:name w:val="Body Text"/>
    <w:basedOn w:val="Normal"/>
    <w:link w:val="BrdtekstTegn"/>
    <w:qFormat/>
    <w:rsid w:val="00C51A38"/>
    <w:pPr>
      <w:spacing w:after="0" w:line="300" w:lineRule="exact"/>
    </w:pPr>
    <w:rPr>
      <w:rFonts w:ascii="Garamond" w:eastAsia="Times New Roman" w:hAnsi="Garamond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51A38"/>
    <w:rPr>
      <w:rFonts w:ascii="Garamond" w:eastAsia="Times New Roman" w:hAnsi="Garamond" w:cs="Times New Roman"/>
      <w:sz w:val="24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C51A38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table" w:styleId="Tabel-Gitter">
    <w:name w:val="Table Grid"/>
    <w:basedOn w:val="Tabel-Normal"/>
    <w:uiPriority w:val="59"/>
    <w:rsid w:val="00C51A38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F15ED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15E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15EDF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F15EDF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F15EDF"/>
  </w:style>
  <w:style w:type="paragraph" w:styleId="Billedtekst">
    <w:name w:val="caption"/>
    <w:basedOn w:val="Normal"/>
    <w:next w:val="Normal"/>
    <w:uiPriority w:val="35"/>
    <w:semiHidden/>
    <w:unhideWhenUsed/>
    <w:qFormat/>
    <w:rsid w:val="00F15E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F15ED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F15EDF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F15E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15EDF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F15EDF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15EDF"/>
    <w:rPr>
      <w:rFonts w:ascii="Garamond" w:eastAsia="Times New Roman" w:hAnsi="Garamond" w:cs="Times New Roman"/>
      <w:sz w:val="24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15ED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15EDF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15ED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15EDF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15ED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15EDF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15ED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15EDF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15ED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15EDF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15ED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15EDF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F15ED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15EDF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F15E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F15EDF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15EDF"/>
  </w:style>
  <w:style w:type="character" w:customStyle="1" w:styleId="DatoTegn">
    <w:name w:val="Dato Tegn"/>
    <w:basedOn w:val="Standardskrifttypeiafsnit"/>
    <w:link w:val="Dato"/>
    <w:uiPriority w:val="99"/>
    <w:semiHidden/>
    <w:rsid w:val="00F15ED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1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15EDF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F15EDF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15EDF"/>
    <w:rPr>
      <w:lang w:val="da-DK"/>
    </w:rPr>
  </w:style>
  <w:style w:type="table" w:styleId="Farvetgitter">
    <w:name w:val="Colorful Grid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F15ED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15ED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15EDF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15E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15EDF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F15EDF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15ED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15EDF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15EDF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15EDF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15EDF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15ED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15ED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15ED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15ED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15EDF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F15EDF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15EDF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15EDF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F15ED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F15EDF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F15EDF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F15EDF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F15EDF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F15EDF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F15EDF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F15EDF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F15EDF"/>
    <w:pPr>
      <w:spacing w:after="100"/>
      <w:ind w:left="1760"/>
    </w:pPr>
  </w:style>
  <w:style w:type="paragraph" w:styleId="Ingenafstand">
    <w:name w:val="No Spacing"/>
    <w:uiPriority w:val="1"/>
    <w:qFormat/>
    <w:rsid w:val="00F15EDF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5E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5ED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E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EDF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5EDF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F15EDF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F15EDF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15EDF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F15EDF"/>
    <w:pPr>
      <w:spacing w:after="0"/>
    </w:pPr>
  </w:style>
  <w:style w:type="table" w:styleId="Lysliste">
    <w:name w:val="Light List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F15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15E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15E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15E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15E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15E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15E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15E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15EDF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EDF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15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1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15E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15E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15E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15E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15EDF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F15ED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15ED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15EDF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F15EDF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15ED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15ED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15ED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15ED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15EDF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15EDF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15EDF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15EDF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15EDF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F15EDF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15EDF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15EDF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15EDF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15EDF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F15EDF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F15EDF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F15EDF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F15EDF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1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15EDF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15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15EDF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15EDF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15EDF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15EDF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15EDF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15E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15E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F15EDF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F1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15EDF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F1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15EDF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F15EDF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15ED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15EDF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15ED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15EDF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15EDF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F15ED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15EDF"/>
    <w:rPr>
      <w:lang w:val="da-DK"/>
    </w:rPr>
  </w:style>
  <w:style w:type="character" w:styleId="Strk">
    <w:name w:val="Strong"/>
    <w:basedOn w:val="Standardskrifttypeiafsnit"/>
    <w:uiPriority w:val="22"/>
    <w:qFormat/>
    <w:rsid w:val="00F15EDF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15E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15EDF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F15EDF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F15EDF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15E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15E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15E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15E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15E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15E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15E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15E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15E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15E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15E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15E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15E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15E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15E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15E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15E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15E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15E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15E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15E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15E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15E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15E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F15E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F15E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F15E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F15E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F15E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F15E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15E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15E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15E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15E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15E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15E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15E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15E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15E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F1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15E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15E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15E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F15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15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15ED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15EDF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15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5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1733</Characters>
  <Application>Microsoft Office Word</Application>
  <DocSecurity>0</DocSecurity>
  <Lines>40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3</cp:revision>
  <dcterms:created xsi:type="dcterms:W3CDTF">2019-03-14T12:40:00Z</dcterms:created>
  <dcterms:modified xsi:type="dcterms:W3CDTF">2019-03-14T14:16:00Z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