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A0" w:rsidRPr="00042EC3" w:rsidRDefault="00A22CA0" w:rsidP="00A22CA0">
      <w:pPr>
        <w:pStyle w:val="Brdtekst"/>
        <w:spacing w:line="300" w:lineRule="exact"/>
        <w:jc w:val="center"/>
        <w:rPr>
          <w:rFonts w:asciiTheme="minorHAnsi" w:hAnsiTheme="minorHAnsi" w:cstheme="minorHAnsi"/>
          <w:b/>
          <w:bCs/>
          <w:u w:val="single"/>
        </w:rPr>
      </w:pPr>
      <w:r w:rsidRPr="00042EC3">
        <w:rPr>
          <w:rFonts w:asciiTheme="minorHAnsi" w:hAnsiTheme="minorHAnsi" w:cstheme="minorHAnsi"/>
          <w:b/>
          <w:bCs/>
          <w:u w:val="single"/>
        </w:rPr>
        <w:t>Vejledn</w:t>
      </w:r>
      <w:r w:rsidR="00730CEB" w:rsidRPr="00042EC3">
        <w:rPr>
          <w:rFonts w:asciiTheme="minorHAnsi" w:hAnsiTheme="minorHAnsi" w:cstheme="minorHAnsi"/>
          <w:b/>
          <w:bCs/>
          <w:u w:val="single"/>
        </w:rPr>
        <w:t>i</w:t>
      </w:r>
      <w:r w:rsidR="00E26A1B" w:rsidRPr="00042EC3">
        <w:rPr>
          <w:rFonts w:asciiTheme="minorHAnsi" w:hAnsiTheme="minorHAnsi" w:cstheme="minorHAnsi"/>
          <w:b/>
          <w:bCs/>
          <w:u w:val="single"/>
        </w:rPr>
        <w:t>ng til momskompensation for 202</w:t>
      </w:r>
      <w:r w:rsidR="003C57C7">
        <w:rPr>
          <w:rFonts w:asciiTheme="minorHAnsi" w:hAnsiTheme="minorHAnsi" w:cstheme="minorHAnsi"/>
          <w:b/>
          <w:bCs/>
          <w:u w:val="single"/>
        </w:rPr>
        <w:t>5</w:t>
      </w:r>
    </w:p>
    <w:p w:rsidR="00710131" w:rsidRPr="00042EC3" w:rsidRDefault="00710131" w:rsidP="00A22CA0">
      <w:pPr>
        <w:pStyle w:val="Brdtekst"/>
        <w:spacing w:line="300" w:lineRule="exact"/>
        <w:jc w:val="center"/>
        <w:rPr>
          <w:rFonts w:asciiTheme="minorHAnsi" w:hAnsiTheme="minorHAnsi" w:cstheme="minorHAnsi"/>
          <w:b/>
          <w:bCs/>
          <w:i/>
        </w:rPr>
      </w:pPr>
      <w:r w:rsidRPr="00042EC3">
        <w:rPr>
          <w:rFonts w:asciiTheme="minorHAnsi" w:hAnsiTheme="minorHAnsi" w:cstheme="minorHAnsi"/>
          <w:b/>
          <w:bCs/>
          <w:i/>
        </w:rPr>
        <w:t>Institutioner for forberedende grunduddannelse</w:t>
      </w:r>
    </w:p>
    <w:p w:rsidR="00A22CA0" w:rsidRPr="00762E56" w:rsidRDefault="00A22CA0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F05007" w:rsidRPr="00762E56" w:rsidRDefault="00F05007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Momsudgifter.</w:t>
      </w:r>
    </w:p>
    <w:p w:rsidR="0054410B" w:rsidRPr="00762E56" w:rsidRDefault="00460165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Børne- og </w:t>
      </w:r>
      <w:r w:rsidR="00296233" w:rsidRPr="00762E56">
        <w:rPr>
          <w:rFonts w:asciiTheme="minorHAnsi" w:hAnsiTheme="minorHAnsi" w:cstheme="minorHAnsi"/>
          <w:sz w:val="22"/>
          <w:szCs w:val="22"/>
        </w:rPr>
        <w:t>Undervisningsministeriet (</w:t>
      </w:r>
      <w:r w:rsidR="00A22CA0" w:rsidRPr="00762E56">
        <w:rPr>
          <w:rFonts w:asciiTheme="minorHAnsi" w:hAnsiTheme="minorHAnsi" w:cstheme="minorHAnsi"/>
          <w:sz w:val="22"/>
          <w:szCs w:val="22"/>
        </w:rPr>
        <w:t>B</w:t>
      </w:r>
      <w:r w:rsidR="00296233" w:rsidRPr="00762E56">
        <w:rPr>
          <w:rFonts w:asciiTheme="minorHAnsi" w:hAnsiTheme="minorHAnsi" w:cstheme="minorHAnsi"/>
          <w:sz w:val="22"/>
          <w:szCs w:val="22"/>
        </w:rPr>
        <w:t>UVM)</w:t>
      </w:r>
      <w:r w:rsidR="00BB0125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kan </w:t>
      </w:r>
      <w:r w:rsidR="00B13EAF" w:rsidRPr="00762E56">
        <w:rPr>
          <w:rFonts w:asciiTheme="minorHAnsi" w:hAnsiTheme="minorHAnsi" w:cstheme="minorHAnsi"/>
          <w:sz w:val="22"/>
          <w:szCs w:val="22"/>
        </w:rPr>
        <w:t>kompensere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institutio</w:t>
      </w:r>
      <w:r w:rsidR="008F53D8" w:rsidRPr="00762E56">
        <w:rPr>
          <w:rFonts w:asciiTheme="minorHAnsi" w:hAnsiTheme="minorHAnsi" w:cstheme="minorHAnsi"/>
          <w:sz w:val="22"/>
          <w:szCs w:val="22"/>
        </w:rPr>
        <w:t>nerne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for udgifter til betaling af afgifter i henhold til momsloven (ikke-fradragsberettiget købsmoms),</w:t>
      </w:r>
      <w:r w:rsidR="00296233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>som institutionerne afholder ved køb af vare</w:t>
      </w:r>
      <w:r w:rsidR="00BA312B" w:rsidRPr="00762E56">
        <w:rPr>
          <w:rFonts w:asciiTheme="minorHAnsi" w:hAnsiTheme="minorHAnsi" w:cstheme="minorHAnsi"/>
          <w:sz w:val="22"/>
          <w:szCs w:val="22"/>
        </w:rPr>
        <w:t>r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og tjenesteydelser</w:t>
      </w:r>
      <w:r w:rsidR="00B13EAF" w:rsidRPr="00762E56">
        <w:rPr>
          <w:rFonts w:asciiTheme="minorHAnsi" w:hAnsiTheme="minorHAnsi" w:cstheme="minorHAnsi"/>
          <w:sz w:val="22"/>
          <w:szCs w:val="22"/>
        </w:rPr>
        <w:t>, der bogføres i regnskabsåret</w:t>
      </w:r>
      <w:r w:rsidR="00D775AF" w:rsidRPr="00762E56">
        <w:rPr>
          <w:rFonts w:asciiTheme="minorHAnsi" w:hAnsiTheme="minorHAnsi" w:cstheme="minorHAnsi"/>
          <w:sz w:val="22"/>
          <w:szCs w:val="22"/>
        </w:rPr>
        <w:t xml:space="preserve">, og som er afholdt for aktivitet, hvortil </w:t>
      </w:r>
      <w:r w:rsidR="00296233" w:rsidRPr="00762E56">
        <w:rPr>
          <w:rFonts w:asciiTheme="minorHAnsi" w:hAnsiTheme="minorHAnsi" w:cstheme="minorHAnsi"/>
          <w:sz w:val="22"/>
          <w:szCs w:val="22"/>
        </w:rPr>
        <w:t>ministeriet</w:t>
      </w:r>
      <w:r w:rsidR="00BB0FCE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>kan yde</w:t>
      </w:r>
      <w:r w:rsidR="00D775AF" w:rsidRPr="00762E56">
        <w:rPr>
          <w:rFonts w:asciiTheme="minorHAnsi" w:hAnsiTheme="minorHAnsi" w:cstheme="minorHAnsi"/>
          <w:sz w:val="22"/>
          <w:szCs w:val="22"/>
        </w:rPr>
        <w:t xml:space="preserve"> momskompensation</w:t>
      </w:r>
      <w:r w:rsidR="00A22CA0" w:rsidRPr="00762E56">
        <w:rPr>
          <w:rFonts w:asciiTheme="minorHAnsi" w:hAnsiTheme="minorHAnsi" w:cstheme="minorHAnsi"/>
          <w:sz w:val="22"/>
          <w:szCs w:val="22"/>
        </w:rPr>
        <w:t xml:space="preserve"> i henhold til</w:t>
      </w:r>
      <w:r w:rsidR="008F53D8" w:rsidRPr="00762E56">
        <w:rPr>
          <w:rFonts w:asciiTheme="minorHAnsi" w:hAnsiTheme="minorHAnsi" w:cstheme="minorHAnsi"/>
          <w:sz w:val="22"/>
          <w:szCs w:val="22"/>
        </w:rPr>
        <w:t xml:space="preserve"> § 1</w:t>
      </w:r>
      <w:r w:rsidR="00AF3D6B" w:rsidRPr="00762E56">
        <w:rPr>
          <w:rFonts w:asciiTheme="minorHAnsi" w:hAnsiTheme="minorHAnsi" w:cstheme="minorHAnsi"/>
          <w:sz w:val="22"/>
          <w:szCs w:val="22"/>
        </w:rPr>
        <w:t>2</w:t>
      </w:r>
      <w:r w:rsidR="008F53D8" w:rsidRPr="00762E56">
        <w:rPr>
          <w:rFonts w:asciiTheme="minorHAnsi" w:hAnsiTheme="minorHAnsi" w:cstheme="minorHAnsi"/>
          <w:sz w:val="22"/>
          <w:szCs w:val="22"/>
        </w:rPr>
        <w:t xml:space="preserve"> i </w:t>
      </w:r>
      <w:r w:rsidR="00AF3D6B" w:rsidRPr="00762E56">
        <w:rPr>
          <w:rFonts w:asciiTheme="minorHAnsi" w:hAnsiTheme="minorHAnsi" w:cstheme="minorHAnsi"/>
          <w:sz w:val="22"/>
          <w:szCs w:val="22"/>
        </w:rPr>
        <w:t>bekendtgørelse om institutioner for forberedende grunduddannelse m.v.</w:t>
      </w:r>
    </w:p>
    <w:p w:rsidR="00AB7339" w:rsidRPr="00762E56" w:rsidRDefault="00AB7339" w:rsidP="00A22CA0">
      <w:pPr>
        <w:pStyle w:val="Brdtekst"/>
        <w:spacing w:line="300" w:lineRule="exact"/>
        <w:rPr>
          <w:rFonts w:asciiTheme="minorHAnsi" w:hAnsiTheme="minorHAnsi" w:cstheme="minorHAnsi"/>
          <w:sz w:val="22"/>
          <w:szCs w:val="22"/>
          <w:u w:val="single"/>
        </w:rPr>
      </w:pPr>
    </w:p>
    <w:p w:rsidR="00AB7339" w:rsidRPr="00762E56" w:rsidRDefault="00296233" w:rsidP="00A22CA0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Administration i Navision Stat</w:t>
      </w:r>
    </w:p>
    <w:p w:rsidR="00530036" w:rsidRPr="00762E56" w:rsidRDefault="00530036" w:rsidP="00A22CA0">
      <w:pPr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Der bogføres nettoudgifter – dvs. uden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moms – på den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”normale” formål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>skonto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d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en refusionsberettigede moms udgiftsføres på 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>samme formål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>finans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konto 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>61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8D1147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(drift)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finanskonto 61</w:t>
      </w:r>
      <w:r w:rsidR="00537D81" w:rsidRPr="00762E56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(anlæg)</w:t>
      </w:r>
      <w:r w:rsidR="00A601ED" w:rsidRPr="00762E56">
        <w:rPr>
          <w:rFonts w:asciiTheme="minorHAnsi" w:hAnsiTheme="minorHAnsi" w:cstheme="minorHAnsi"/>
          <w:color w:val="000000"/>
          <w:sz w:val="22"/>
          <w:szCs w:val="22"/>
        </w:rPr>
        <w:t>. Når momsen</w:t>
      </w:r>
      <w:r w:rsidR="00697F19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kompenseres af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, s</w:t>
      </w:r>
      <w:r w:rsidR="001E7323" w:rsidRPr="00762E56">
        <w:rPr>
          <w:rFonts w:asciiTheme="minorHAnsi" w:hAnsiTheme="minorHAnsi" w:cstheme="minorHAnsi"/>
          <w:color w:val="000000"/>
          <w:sz w:val="22"/>
          <w:szCs w:val="22"/>
        </w:rPr>
        <w:t>kal disse indtægter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bogføres på 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>finans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>konto 61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537D81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(momsafregning)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Hvert kvartal opgøres institutionens afløftede moms. I kvartalsopgørelsen af institutionens moms skal der modregnes for den moms, der ikke giver anled</w:t>
      </w:r>
      <w:r w:rsidR="00697F19" w:rsidRPr="00762E56">
        <w:rPr>
          <w:rFonts w:asciiTheme="minorHAnsi" w:hAnsiTheme="minorHAnsi" w:cstheme="minorHAnsi"/>
          <w:color w:val="000000"/>
          <w:sz w:val="22"/>
          <w:szCs w:val="22"/>
        </w:rPr>
        <w:t>ning til momskompensation fra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640A95" w:rsidRPr="00762E56" w:rsidRDefault="00640A9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E04F22" w:rsidRPr="00762E56" w:rsidRDefault="00E04F2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Byggemoms, når institutionens ansatte udfører arbej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der på institutionens bygninger</w:t>
      </w:r>
    </w:p>
    <w:p w:rsidR="00E04F22" w:rsidRPr="00762E56" w:rsidRDefault="00E04F22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Institutionerne skal betale moms</w:t>
      </w:r>
      <w:r w:rsidR="00296233" w:rsidRPr="00762E56">
        <w:rPr>
          <w:rFonts w:asciiTheme="minorHAnsi" w:hAnsiTheme="minorHAnsi" w:cstheme="minorHAnsi"/>
          <w:sz w:val="22"/>
          <w:szCs w:val="22"/>
        </w:rPr>
        <w:t>.</w:t>
      </w:r>
      <w:r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296233" w:rsidRPr="00762E56">
        <w:rPr>
          <w:rFonts w:asciiTheme="minorHAnsi" w:hAnsiTheme="minorHAnsi" w:cstheme="minorHAnsi"/>
          <w:sz w:val="22"/>
          <w:szCs w:val="22"/>
        </w:rPr>
        <w:t>B</w:t>
      </w:r>
      <w:r w:rsidRPr="00762E56">
        <w:rPr>
          <w:rFonts w:asciiTheme="minorHAnsi" w:hAnsiTheme="minorHAnsi" w:cstheme="minorHAnsi"/>
          <w:sz w:val="22"/>
          <w:szCs w:val="22"/>
        </w:rPr>
        <w:t>åde hvis deres egne ansatte udfører byggearbejdet, og hvis de lader eksterne virksomheder udføre arbejdet. Den moms en institution skal betale, når dens ansatte udfører bygge, -anlægs, -vedligeholdelses - og reparationsarbejder på institutionens bygninger kan institutionen også få kompenseret.</w:t>
      </w:r>
    </w:p>
    <w:p w:rsidR="00E04F22" w:rsidRPr="00762E56" w:rsidRDefault="00E04F2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</w:t>
      </w:r>
      <w:r w:rsidR="0033502E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eguleringer af momsko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mpensation for investeringsgoder (jf. momslovens § 43 og § 44)</w:t>
      </w:r>
    </w:p>
    <w:p w:rsidR="000254CE" w:rsidRPr="00762E56" w:rsidRDefault="00730CEB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Børne- og 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Undervisningsministeriet </w:t>
      </w:r>
      <w:r w:rsidR="00091904" w:rsidRPr="00762E56">
        <w:rPr>
          <w:rFonts w:asciiTheme="minorHAnsi" w:hAnsiTheme="minorHAnsi" w:cstheme="minorHAnsi"/>
          <w:color w:val="000000"/>
          <w:sz w:val="22"/>
          <w:szCs w:val="22"/>
        </w:rPr>
        <w:t>kan kompensere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institutionerne for refusionsberettiget købsmoms i efterfølgende regnskabsår, hvis der skal ske regulering af moms over</w:t>
      </w:r>
      <w:r w:rsidR="009519DA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>for SKAT, i henhold til momslovens § 43 og § 44.</w:t>
      </w:r>
    </w:p>
    <w:p w:rsidR="00132CD6" w:rsidRPr="00762E56" w:rsidRDefault="00132CD6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Hvis institutionen har mulighed for at opnå et større fradrag hos SKAT af investeringsgoderne, skal der ske en tilbagebetaling af momskompensationen, således at institutionen ikke kan opnå mere end 100 % refusion af momsudgiften.</w:t>
      </w:r>
    </w:p>
    <w:p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0254CE" w:rsidRPr="00762E56" w:rsidRDefault="00543B7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Regulering af momskompensation for investeringsgoder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>følger momslovens bestemmelser, jf. momslovens § 43 og § 44.</w:t>
      </w:r>
    </w:p>
    <w:p w:rsidR="00D40985" w:rsidRPr="00762E56" w:rsidRDefault="00D4098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Momsregistrerede institutioners køb hos momsregistrered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 virksomheder i andre EU-lande</w:t>
      </w:r>
    </w:p>
    <w:p w:rsidR="00B13EAF" w:rsidRDefault="00B13EAF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lastRenderedPageBreak/>
        <w:t>Momsregistrerede institutioner kan få kompensation for købsmoms, der er betal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t efter den danske momslov, og </w:t>
      </w:r>
      <w:r w:rsidRPr="00762E56">
        <w:rPr>
          <w:rFonts w:asciiTheme="minorHAnsi" w:hAnsiTheme="minorHAnsi" w:cstheme="minorHAnsi"/>
          <w:sz w:val="22"/>
          <w:szCs w:val="22"/>
        </w:rPr>
        <w:t xml:space="preserve">som vedrører tilskudsberettigede aktiviteter. Det betyder, at momsregistrerede institutioner også kan få kompensation for moms, der er betalt efter den danske momslov for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køb hos momsregistrerede virksomheder i andre EU-lande</w:t>
      </w:r>
      <w:r w:rsidRPr="00762E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62E56" w:rsidRPr="00762E56" w:rsidRDefault="00762E56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:rsidR="00B13EAF" w:rsidRPr="00762E56" w:rsidRDefault="00F70C87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Institutioners køb hos v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irksomheder i lande uden for EU</w:t>
      </w:r>
    </w:p>
    <w:p w:rsidR="00B13EAF" w:rsidRPr="00762E56" w:rsidRDefault="00F70C87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Institutioner kan få kompensation for købsmoms, der er betalt efter den danske momslov, og som vedrører tilskudsberettigede aktiviteter. 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Det betyder, at institutioner også kan få kompensation for opkrævet importmoms, der er betalt efter den danske momslov for </w:t>
      </w:r>
      <w:r w:rsidR="00B13EAF" w:rsidRPr="00762E56">
        <w:rPr>
          <w:rFonts w:asciiTheme="minorHAnsi" w:hAnsiTheme="minorHAnsi" w:cstheme="minorHAnsi"/>
          <w:color w:val="000000"/>
          <w:sz w:val="22"/>
          <w:szCs w:val="22"/>
        </w:rPr>
        <w:t>køb af varer i lande uden for EU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B13EAF" w:rsidRPr="00762E56" w:rsidRDefault="00E930A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 på huslejedeposita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Hvis en institution skal betale huslejedeposita inkl. moms</w:t>
      </w:r>
      <w:r w:rsidR="00E930AC" w:rsidRPr="00762E5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kan institutionen ikke få momskompensation for denne moms. </w:t>
      </w:r>
      <w:r w:rsidRPr="00762E5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Hele beløbet inkl. moms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skal posteres på en statuskonto, som henstår til modregning, når lejemålet ophører.</w:t>
      </w:r>
    </w:p>
    <w:p w:rsidR="00891994" w:rsidRPr="00762E56" w:rsidRDefault="0089199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193D50" w:rsidRPr="00762E56" w:rsidRDefault="00E930A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Omvendt betalingspligt</w:t>
      </w:r>
    </w:p>
    <w:p w:rsidR="00762E56" w:rsidRDefault="00762E56" w:rsidP="00762E5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C71E5F">
        <w:rPr>
          <w:rFonts w:asciiTheme="minorHAnsi" w:hAnsiTheme="minorHAnsi" w:cstheme="minorHAnsi"/>
          <w:sz w:val="22"/>
          <w:szCs w:val="22"/>
        </w:rPr>
        <w:t xml:space="preserve">Institutionerne er omfattet af reglerne </w:t>
      </w:r>
      <w:r>
        <w:rPr>
          <w:rFonts w:asciiTheme="minorHAnsi" w:hAnsiTheme="minorHAnsi" w:cstheme="minorHAnsi"/>
          <w:sz w:val="22"/>
          <w:szCs w:val="22"/>
        </w:rPr>
        <w:t>om omvendt betalingspligt og e</w:t>
      </w:r>
      <w:r w:rsidRPr="00C71E5F">
        <w:rPr>
          <w:rFonts w:asciiTheme="minorHAnsi" w:hAnsiTheme="minorHAnsi" w:cstheme="minorHAnsi"/>
          <w:sz w:val="22"/>
          <w:szCs w:val="22"/>
        </w:rPr>
        <w:t>ventuelle spørgsmål i den anledning skal rettes til SKAT, jf.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1E5F">
        <w:rPr>
          <w:rFonts w:asciiTheme="minorHAnsi" w:hAnsiTheme="minorHAnsi" w:cstheme="minorHAnsi"/>
          <w:color w:val="000000"/>
          <w:sz w:val="22"/>
          <w:szCs w:val="22"/>
          <w:u w:val="single"/>
        </w:rPr>
        <w:t>SKAT, juridisk vejledning</w:t>
      </w:r>
      <w:r w:rsidRPr="00C71E5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762E56" w:rsidRDefault="00762E56" w:rsidP="00762E5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E236D4" w:rsidRPr="00E236D4" w:rsidRDefault="00B352C3" w:rsidP="00E236D4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hyperlink r:id="rId8" w:tooltip="#AutoGenerate" w:history="1">
        <w:r w:rsidR="00E236D4" w:rsidRPr="00E236D4">
          <w:rPr>
            <w:rStyle w:val="Hyperlink"/>
            <w:rFonts w:asciiTheme="minorHAnsi" w:hAnsiTheme="minorHAnsi" w:cstheme="minorHAnsi"/>
            <w:sz w:val="22"/>
            <w:szCs w:val="22"/>
          </w:rPr>
          <w:t>https://info.skat.dk/data.aspx?oid=2133870</w:t>
        </w:r>
      </w:hyperlink>
    </w:p>
    <w:p w:rsidR="006E7465" w:rsidRPr="00762E56" w:rsidRDefault="006E746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891994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Indtægtsdækket virksomhed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I forbindelse med indtægtsdækket virksomhed skal de direkte forbundne udgifter inkl. moms bogføres som hidtil.</w:t>
      </w:r>
      <w:r w:rsidR="00530036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Forde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ling af moms fra fællesudgifter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der vedrører såvel den ordinære drift som den indtægtsdækkede virksomhed, sker efterfølgende ved hjælp af fordelingsnøgler. Toldmoms fra f.eks. indtægtsdækket virksomhed skal bogføres som hidtil.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En momsudgift fra fællesudgifts</w:t>
      </w:r>
      <w:r w:rsidR="00E44F01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området der dækkes af </w:t>
      </w:r>
      <w:r w:rsidR="00AD5FF2" w:rsidRPr="00762E56">
        <w:rPr>
          <w:rFonts w:asciiTheme="minorHAnsi" w:hAnsiTheme="minorHAnsi" w:cstheme="minorHAnsi"/>
          <w:color w:val="000000"/>
          <w:sz w:val="22"/>
          <w:szCs w:val="22"/>
        </w:rPr>
        <w:t>SKAT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, vil ikke kunne dækkes af momskompen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sation fra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Der kan ikke benyttes en fordelingsnøgle, der giver institutionen en samlet kompensati</w:t>
      </w:r>
      <w:r w:rsidR="00BB0FC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on (fra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UVM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og andre myndigheder under ét) på mere end 100 % af den afholdte købsmoms</w:t>
      </w:r>
      <w:r w:rsidR="00F608F4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udgift.</w:t>
      </w: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744387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Hvorvidt den indtægtsdækkede virksomhed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er momspligtig afhænger af, om ydelsen er fritaget for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moms i henhold til momsloven, jf. momsloven § 13, stk. 1 nr. 3) om momsfritagelse, der er særlig relevant for en uddannelsesinstitution: "Skoleundervisning og undervisning på videregående uddannelsesinstitutioner, faglig uddannelse, herunder omskoling, og anden undervisning, der har karakter af skolemæssig eller faglig un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>dervisning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samt levering af varer og ydelser med nær tilknytning hertil.</w:t>
      </w:r>
    </w:p>
    <w:p w:rsidR="00744387" w:rsidRDefault="00744387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1764F8" w:rsidRPr="00762E56" w:rsidRDefault="001764F8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7E19F6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lastRenderedPageBreak/>
        <w:t>Fritagelsen omfatter dog ikke kursusvirksomhed, der drives med gevinst for øje, og som primært retter sig mod virksomheder og institutioner m.v</w:t>
      </w:r>
      <w:r w:rsidR="007E19F6" w:rsidRPr="00762E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10686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Institutionen kan således sagtens have en type indtægtsdækket virksomhed, der er momspligtig i henhold til momsloven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hvor institutionen er momsregistreret samtidigt med, at institutionen har en anden type indtægtsdækket virksomhed, der er fritaget for moms.</w:t>
      </w:r>
      <w:r w:rsidR="00BF6F14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6F14" w:rsidRPr="00762E56" w:rsidRDefault="00BF6F1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793333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For indtægtsdækket virksomhed der er fritaget for moms i henhold til momslovens § 13, skal instituti</w:t>
      </w:r>
      <w:r w:rsidR="00010C0F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onen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sikre sig, </w:t>
      </w:r>
      <w:r w:rsidRPr="00762E56">
        <w:rPr>
          <w:rFonts w:asciiTheme="minorHAnsi" w:hAnsiTheme="minorHAnsi" w:cstheme="minorHAnsi"/>
          <w:color w:val="000000"/>
          <w:sz w:val="22"/>
          <w:szCs w:val="22"/>
          <w:u w:val="single"/>
        </w:rPr>
        <w:t>at de langsigtede gennemsnitsomkostninger inkl. købsmoms dækkes.</w:t>
      </w:r>
    </w:p>
    <w:p w:rsidR="001B0689" w:rsidRDefault="001B0689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00199F" w:rsidRPr="00762E56" w:rsidRDefault="0000199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Kvartalsopgørelsen af kompen</w:t>
      </w:r>
      <w:r w:rsidR="00CE3D2E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sationsberettigede momsudgifter</w:t>
      </w:r>
    </w:p>
    <w:p w:rsidR="0026506D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>En gang i kvartalet skal institutionen opgøre de kompensationsberettigede momsudgifter.</w:t>
      </w:r>
    </w:p>
    <w:p w:rsidR="0000199F" w:rsidRPr="00B058F9" w:rsidRDefault="0000199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Opgørelsen kan omfatte følgende</w:t>
      </w:r>
      <w:r w:rsidR="0026506D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:                                                                            </w:t>
      </w:r>
      <w:r w:rsidR="0026506D" w:rsidRPr="00762E5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                                                                           </w:t>
      </w:r>
    </w:p>
    <w:p w:rsidR="00B13EAF" w:rsidRPr="00762E56" w:rsidRDefault="00B13EAF" w:rsidP="00A22CA0">
      <w:pPr>
        <w:pStyle w:val="Brdtekst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+ Institutionens momsudgifter: </w:t>
      </w:r>
      <w:r w:rsidRPr="00762E56">
        <w:rPr>
          <w:rFonts w:asciiTheme="minorHAnsi" w:hAnsiTheme="minorHAnsi" w:cstheme="minorHAnsi"/>
          <w:sz w:val="22"/>
          <w:szCs w:val="22"/>
        </w:rPr>
        <w:tab/>
      </w:r>
      <w:r w:rsidRPr="00762E56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762E56">
        <w:rPr>
          <w:rFonts w:asciiTheme="minorHAnsi" w:hAnsiTheme="minorHAnsi" w:cstheme="minorHAnsi"/>
          <w:sz w:val="22"/>
          <w:szCs w:val="22"/>
        </w:rPr>
        <w:tab/>
      </w:r>
      <w:r w:rsidRPr="00762E56">
        <w:rPr>
          <w:rFonts w:asciiTheme="minorHAnsi" w:hAnsiTheme="minorHAnsi" w:cstheme="minorHAnsi"/>
          <w:sz w:val="22"/>
          <w:szCs w:val="22"/>
        </w:rPr>
        <w:tab/>
        <w:t>kr.</w:t>
      </w:r>
    </w:p>
    <w:p w:rsidR="00E776A0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sz w:val="22"/>
          <w:szCs w:val="22"/>
        </w:rPr>
        <w:t>M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oms fra anden tilskudsfinansieret aktivitet mv. </w:t>
      </w:r>
      <w:r w:rsidRPr="00762E56">
        <w:rPr>
          <w:rFonts w:asciiTheme="minorHAnsi" w:hAnsiTheme="minorHAnsi" w:cstheme="minorHAnsi"/>
          <w:sz w:val="22"/>
          <w:szCs w:val="22"/>
        </w:rPr>
        <w:t>vha.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 fordelingsnøgler</w:t>
      </w:r>
      <w:r w:rsidR="00640A95" w:rsidRPr="00762E56">
        <w:rPr>
          <w:rFonts w:asciiTheme="minorHAnsi" w:hAnsiTheme="minorHAnsi" w:cstheme="minorHAnsi"/>
          <w:sz w:val="22"/>
          <w:szCs w:val="22"/>
        </w:rPr>
        <w:t>:</w:t>
      </w:r>
      <w:r w:rsidR="00AB7339" w:rsidRPr="00762E56">
        <w:rPr>
          <w:rFonts w:asciiTheme="minorHAnsi" w:hAnsiTheme="minorHAnsi" w:cstheme="minorHAnsi"/>
          <w:sz w:val="22"/>
          <w:szCs w:val="22"/>
        </w:rPr>
        <w:tab/>
        <w:t>kr.</w:t>
      </w:r>
      <w:r w:rsidR="0026506D" w:rsidRPr="00762E56">
        <w:rPr>
          <w:rFonts w:asciiTheme="minorHAnsi" w:hAnsiTheme="minorHAnsi" w:cstheme="minorHAnsi"/>
          <w:sz w:val="22"/>
          <w:szCs w:val="22"/>
        </w:rPr>
        <w:tab/>
      </w:r>
    </w:p>
    <w:p w:rsidR="0026506D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Moms fra </w:t>
      </w:r>
      <w:r w:rsidR="00E776A0" w:rsidRPr="00762E56">
        <w:rPr>
          <w:rFonts w:asciiTheme="minorHAnsi" w:hAnsiTheme="minorHAnsi" w:cstheme="minorHAnsi"/>
          <w:color w:val="000000"/>
          <w:sz w:val="22"/>
          <w:szCs w:val="22"/>
        </w:rPr>
        <w:t>forløb, hvor der betales på grundlag af takster inkl. købsmoms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776A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6506D" w:rsidRPr="00762E56">
        <w:rPr>
          <w:rFonts w:asciiTheme="minorHAnsi" w:hAnsiTheme="minorHAnsi" w:cstheme="minorHAnsi"/>
          <w:sz w:val="22"/>
          <w:szCs w:val="22"/>
        </w:rPr>
        <w:t>kr.</w:t>
      </w:r>
      <w:r w:rsidR="0026506D" w:rsidRPr="00762E56">
        <w:rPr>
          <w:rFonts w:asciiTheme="minorHAnsi" w:hAnsiTheme="minorHAnsi" w:cstheme="minorHAnsi"/>
          <w:sz w:val="22"/>
          <w:szCs w:val="22"/>
        </w:rPr>
        <w:tab/>
      </w:r>
    </w:p>
    <w:p w:rsidR="00B13EAF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sz w:val="22"/>
          <w:szCs w:val="22"/>
        </w:rPr>
        <w:t>U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fordelt moms (fællesudgiftsområdet) fra indtægtsdækket virksomhed </w:t>
      </w:r>
      <w:r w:rsidRPr="00762E56">
        <w:rPr>
          <w:rFonts w:asciiTheme="minorHAnsi" w:hAnsiTheme="minorHAnsi" w:cstheme="minorHAnsi"/>
          <w:sz w:val="22"/>
          <w:szCs w:val="22"/>
        </w:rPr>
        <w:t>vha.</w:t>
      </w:r>
      <w:r w:rsidR="00640A95" w:rsidRPr="00762E56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13EAF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  </w:t>
      </w:r>
      <w:r w:rsidR="00640A95" w:rsidRPr="00762E56">
        <w:rPr>
          <w:rFonts w:asciiTheme="minorHAnsi" w:hAnsiTheme="minorHAnsi" w:cstheme="minorHAnsi"/>
          <w:sz w:val="22"/>
          <w:szCs w:val="22"/>
        </w:rPr>
        <w:t>f</w:t>
      </w:r>
      <w:r w:rsidR="00B13EAF" w:rsidRPr="00762E56">
        <w:rPr>
          <w:rFonts w:asciiTheme="minorHAnsi" w:hAnsiTheme="minorHAnsi" w:cstheme="minorHAnsi"/>
          <w:sz w:val="22"/>
          <w:szCs w:val="22"/>
        </w:rPr>
        <w:t>ordelingsnøgler</w:t>
      </w:r>
      <w:r w:rsidR="00640A95" w:rsidRPr="00762E56">
        <w:rPr>
          <w:rFonts w:asciiTheme="minorHAnsi" w:hAnsiTheme="minorHAnsi" w:cstheme="minorHAnsi"/>
          <w:sz w:val="22"/>
          <w:szCs w:val="22"/>
        </w:rPr>
        <w:t>:</w:t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  <w:t>kr.</w:t>
      </w:r>
    </w:p>
    <w:p w:rsidR="00B13EAF" w:rsidRPr="00762E56" w:rsidRDefault="00BB0125" w:rsidP="00A22CA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762E56">
        <w:rPr>
          <w:rFonts w:asciiTheme="minorHAnsi" w:hAnsiTheme="minorHAnsi" w:cstheme="minorHAnsi"/>
          <w:b/>
          <w:sz w:val="22"/>
          <w:szCs w:val="22"/>
        </w:rPr>
        <w:t xml:space="preserve">= Moms der kompenseres af </w:t>
      </w:r>
      <w:r w:rsidR="00A226A9" w:rsidRPr="00762E56">
        <w:rPr>
          <w:rFonts w:asciiTheme="minorHAnsi" w:hAnsiTheme="minorHAnsi" w:cstheme="minorHAnsi"/>
          <w:b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b/>
          <w:sz w:val="22"/>
          <w:szCs w:val="22"/>
        </w:rPr>
        <w:t>UVM</w:t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  <w:t>kr.</w:t>
      </w:r>
    </w:p>
    <w:p w:rsidR="00B13EAF" w:rsidRPr="00762E56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b/>
          <w:sz w:val="22"/>
          <w:szCs w:val="22"/>
          <w:u w:val="single"/>
        </w:rPr>
        <w:t>Institutionens momsudgifter</w:t>
      </w:r>
      <w:r w:rsidRPr="00762E56">
        <w:rPr>
          <w:rFonts w:asciiTheme="minorHAnsi" w:hAnsiTheme="minorHAnsi" w:cstheme="minorHAnsi"/>
          <w:sz w:val="22"/>
          <w:szCs w:val="22"/>
        </w:rPr>
        <w:t xml:space="preserve"> bestemmes ud fra konteringen.</w:t>
      </w:r>
    </w:p>
    <w:p w:rsidR="00B13EAF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CF201F" w:rsidRPr="00762E56" w:rsidRDefault="00CF201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 fra forløb hvor der betales på grundlag af takster inkl. købsmoms skal fratrækkes i opgørelsen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CE3D2E" w:rsidRPr="00B058F9" w:rsidRDefault="00CF201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 xml:space="preserve">Momsandelen for takster hvor institutionen har modtaget tilskud/betaling på grundlag af takster inkl. købsmoms fratrækkes i momskompensationen. Det gælder for moms fra alle forløb, hvor der betales på grundlag af takster inkl. købsmoms. </w:t>
      </w:r>
    </w:p>
    <w:p w:rsidR="00CE3D2E" w:rsidRPr="00762E56" w:rsidRDefault="00CE3D2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891994" w:rsidRPr="00B058F9" w:rsidRDefault="00CE3D2E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Denne beregning foretages ved, at å</w:t>
      </w:r>
      <w:r w:rsidR="00CF201F" w:rsidRPr="00762E56">
        <w:rPr>
          <w:rFonts w:asciiTheme="minorHAnsi" w:hAnsiTheme="minorHAnsi" w:cstheme="minorHAnsi"/>
          <w:sz w:val="22"/>
          <w:szCs w:val="22"/>
        </w:rPr>
        <w:t xml:space="preserve">rselever multipliceres med takstforskel for henholdsvis undervisningstakst, fællesudgiftstakst, bygningstaxametertakst samt </w:t>
      </w:r>
      <w:r w:rsidR="00F54A91" w:rsidRPr="00762E56">
        <w:rPr>
          <w:rFonts w:asciiTheme="minorHAnsi" w:hAnsiTheme="minorHAnsi" w:cstheme="minorHAnsi"/>
          <w:sz w:val="22"/>
          <w:szCs w:val="22"/>
        </w:rPr>
        <w:t xml:space="preserve">øvrige </w:t>
      </w:r>
      <w:r w:rsidR="00CF201F" w:rsidRPr="00762E56">
        <w:rPr>
          <w:rFonts w:asciiTheme="minorHAnsi" w:hAnsiTheme="minorHAnsi" w:cstheme="minorHAnsi"/>
          <w:sz w:val="22"/>
          <w:szCs w:val="22"/>
        </w:rPr>
        <w:t>relevante takster. Takstforskellen</w:t>
      </w:r>
      <w:r w:rsidR="00CF201F" w:rsidRPr="00B058F9">
        <w:rPr>
          <w:rFonts w:asciiTheme="minorHAnsi" w:hAnsiTheme="minorHAnsi" w:cstheme="minorHAnsi"/>
          <w:sz w:val="22"/>
          <w:szCs w:val="22"/>
        </w:rPr>
        <w:t xml:space="preserve"> bestemmes ud fra opslag i takstkataloget.</w:t>
      </w:r>
    </w:p>
    <w:p w:rsidR="007F593C" w:rsidRPr="00762E56" w:rsidRDefault="007F593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:rsidR="00CF201F" w:rsidRPr="00762E56" w:rsidRDefault="00CF201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Moms fra </w:t>
      </w:r>
      <w:r w:rsidRPr="00762E56">
        <w:rPr>
          <w:rFonts w:asciiTheme="minorHAnsi" w:hAnsiTheme="minorHAnsi" w:cstheme="minorHAnsi"/>
          <w:b/>
          <w:sz w:val="22"/>
          <w:szCs w:val="22"/>
          <w:u w:val="single"/>
        </w:rPr>
        <w:t xml:space="preserve">anden tilskudsfinansieret aktivitet 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mv. samt indtægtsdækket virksomhed skal fratrækkes i opgørelsen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F201F" w:rsidRPr="00B058F9" w:rsidRDefault="00CF201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 xml:space="preserve">Moms fra </w:t>
      </w:r>
      <w:r w:rsidRPr="00762E56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Pr="00B058F9">
        <w:rPr>
          <w:rFonts w:asciiTheme="minorHAnsi" w:hAnsiTheme="minorHAnsi" w:cstheme="minorHAnsi"/>
          <w:sz w:val="22"/>
          <w:szCs w:val="22"/>
        </w:rPr>
        <w:t>mv. samt indtægtsdækket virksomhed skal også fratrækkes</w:t>
      </w:r>
      <w:r w:rsidR="00CE3D2E" w:rsidRPr="00B058F9">
        <w:rPr>
          <w:rFonts w:asciiTheme="minorHAnsi" w:hAnsiTheme="minorHAnsi" w:cstheme="minorHAnsi"/>
          <w:sz w:val="22"/>
          <w:szCs w:val="22"/>
        </w:rPr>
        <w:t xml:space="preserve"> i institutionens opgørelse af kompensationsberettigede momsudgifter.</w:t>
      </w:r>
      <w:r w:rsidRPr="00B058F9">
        <w:rPr>
          <w:rFonts w:asciiTheme="minorHAnsi" w:hAnsiTheme="minorHAnsi" w:cstheme="minorHAnsi"/>
          <w:sz w:val="22"/>
          <w:szCs w:val="22"/>
        </w:rPr>
        <w:t xml:space="preserve"> Her skal der tages udgangspunkt i de eksisterende eller i nye fordelingsnøgler.</w:t>
      </w:r>
    </w:p>
    <w:p w:rsidR="00744387" w:rsidRDefault="00744387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042EC3" w:rsidRPr="00C54775" w:rsidRDefault="00042EC3" w:rsidP="00042EC3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C54775">
        <w:rPr>
          <w:rFonts w:asciiTheme="minorHAnsi" w:hAnsiTheme="minorHAnsi" w:cstheme="minorHAnsi"/>
          <w:b/>
          <w:color w:val="0070C0"/>
          <w:sz w:val="22"/>
          <w:szCs w:val="22"/>
        </w:rPr>
        <w:lastRenderedPageBreak/>
        <w:t>Bemærk! - Momskompensation for udgifter til ikke-fradragsberettiget købsmoms ved udgifter, der helt eller delvist er finansieret af eksterne mid</w:t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>ler/donationer:</w:t>
      </w:r>
    </w:p>
    <w:p w:rsidR="00042EC3" w:rsidRPr="00E2533E" w:rsidRDefault="00042EC3" w:rsidP="00042E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42EC3" w:rsidRPr="00C54775" w:rsidRDefault="00042EC3" w:rsidP="00042EC3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C5477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Momskompensation for udgifter dækket af donationer </w:t>
      </w:r>
    </w:p>
    <w:p w:rsidR="00042EC3" w:rsidRPr="00C54775" w:rsidRDefault="00042EC3" w:rsidP="00042EC3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  <w:r w:rsidRPr="00C54775">
        <w:rPr>
          <w:rFonts w:asciiTheme="minorHAnsi" w:hAnsiTheme="minorHAnsi" w:cstheme="minorHAnsi"/>
          <w:color w:val="auto"/>
          <w:sz w:val="22"/>
          <w:szCs w:val="22"/>
        </w:rPr>
        <w:t>Der kan ydes kompensation for alle udgifter til ikke-fradragsberettiget købsmomsudgifter, der vedrører institutionernes lovbestemte formål og således vil kunne afholdes af institutionernes almindelige driftstilskud – uanset om udgifterne konkret er dækket af gaver, donationer eller de almindelige driftstilskud. Udgifter, der ikke kan afholdes uden ekstern omkostningsdækning, herunder indtægtsdækket virksomhed, kan ikke kompenseres.</w:t>
      </w:r>
    </w:p>
    <w:p w:rsidR="00042EC3" w:rsidRDefault="00042EC3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B13EAF" w:rsidRPr="00762E56" w:rsidRDefault="005424E6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Udb</w:t>
      </w:r>
      <w:r w:rsidR="00B172CA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etalinger 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fra </w:t>
      </w:r>
      <w:r w:rsidR="00705127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Styrelsen for Undervisning og Kvalitet (</w:t>
      </w:r>
      <w:r w:rsidR="00026D56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STUK</w:t>
      </w:r>
      <w:r w:rsidR="00705127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)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til uddannelsesinstitutionerne i</w:t>
      </w:r>
      <w:r w:rsid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202</w:t>
      </w:r>
      <w:r w:rsidR="00526AA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</w:p>
    <w:p w:rsidR="002E21CC" w:rsidRPr="00762E56" w:rsidRDefault="002E21CC" w:rsidP="002E21CC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Der udbetales for årets første kvartal månedsvis forud et a conto beløb til den enkelte institution svarende til 1/12 af institutionens forventede momsudgifter.</w:t>
      </w:r>
    </w:p>
    <w:p w:rsidR="002E21CC" w:rsidRPr="00762E56" w:rsidRDefault="002E21CC" w:rsidP="002E21CC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I det omfang oplysningerne er til stede, vil det månedsvise a conto beløb for første kvartal blive beregnet som takst inklusiv moms fratrukket takst eksklusiv moms multipliceret med antallet af grundlagsårselever og multipliceret med en tolvtedel.</w:t>
      </w:r>
    </w:p>
    <w:p w:rsidR="004747CB" w:rsidRPr="00762E56" w:rsidRDefault="004747CB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B13EAF" w:rsidRDefault="002827E6" w:rsidP="00A22CA0">
      <w:pPr>
        <w:pStyle w:val="Brdtekstindrykning"/>
        <w:spacing w:line="30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762E5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Bemærk!</w:t>
      </w:r>
      <w:r w:rsidR="002318A3" w:rsidRPr="00762E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2E56">
        <w:rPr>
          <w:rFonts w:asciiTheme="minorHAnsi" w:hAnsiTheme="minorHAnsi" w:cstheme="minorHAnsi"/>
          <w:color w:val="auto"/>
          <w:sz w:val="22"/>
          <w:szCs w:val="22"/>
        </w:rPr>
        <w:t>Dette a conto beløb for første kvartal mo</w:t>
      </w:r>
      <w:r w:rsidR="005B7E8F" w:rsidRPr="00762E56">
        <w:rPr>
          <w:rFonts w:asciiTheme="minorHAnsi" w:hAnsiTheme="minorHAnsi" w:cstheme="minorHAnsi"/>
          <w:color w:val="auto"/>
          <w:sz w:val="22"/>
          <w:szCs w:val="22"/>
        </w:rPr>
        <w:t xml:space="preserve">dregner </w:t>
      </w:r>
      <w:r w:rsidR="00E32D41">
        <w:rPr>
          <w:rFonts w:asciiTheme="minorHAnsi" w:hAnsiTheme="minorHAnsi" w:cstheme="minorHAnsi"/>
          <w:color w:val="auto"/>
          <w:sz w:val="22"/>
          <w:szCs w:val="22"/>
        </w:rPr>
        <w:t>STUK</w:t>
      </w:r>
      <w:r w:rsidRPr="00762E56">
        <w:rPr>
          <w:rFonts w:asciiTheme="minorHAnsi" w:hAnsiTheme="minorHAnsi" w:cstheme="minorHAnsi"/>
          <w:color w:val="auto"/>
          <w:sz w:val="22"/>
          <w:szCs w:val="22"/>
        </w:rPr>
        <w:t xml:space="preserve"> i årsopgørelsen</w:t>
      </w:r>
      <w:r w:rsidR="00994DB7">
        <w:rPr>
          <w:rFonts w:asciiTheme="minorHAnsi" w:hAnsiTheme="minorHAnsi" w:cstheme="minorHAnsi"/>
          <w:color w:val="auto"/>
          <w:sz w:val="22"/>
          <w:szCs w:val="22"/>
        </w:rPr>
        <w:t xml:space="preserve"> for 2025</w:t>
      </w:r>
      <w:r w:rsidRPr="00762E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764F8" w:rsidRDefault="001764F8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A65AF1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>For årets andet, tredje og fjerde kvartal anvises et beløb svarende til de faktiske momsudgifter i det for</w:t>
      </w:r>
      <w:r w:rsidR="006E4BCE" w:rsidRPr="00B058F9">
        <w:rPr>
          <w:rFonts w:asciiTheme="minorHAnsi" w:hAnsiTheme="minorHAnsi" w:cstheme="minorHAnsi"/>
          <w:sz w:val="22"/>
          <w:szCs w:val="22"/>
        </w:rPr>
        <w:t xml:space="preserve">udgående kvartal (inkl. reguleringer fra moms fra </w:t>
      </w:r>
      <w:r w:rsidR="006E4BCE" w:rsidRPr="00762E56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="006E4BCE" w:rsidRPr="00B058F9">
        <w:rPr>
          <w:rFonts w:asciiTheme="minorHAnsi" w:hAnsiTheme="minorHAnsi" w:cstheme="minorHAnsi"/>
          <w:sz w:val="22"/>
          <w:szCs w:val="22"/>
        </w:rPr>
        <w:t xml:space="preserve">mv., moms fra indtægtsdækket virksomhed samt moms fra forløb, hvor der betales på grundlag af takster inkl. købsmoms). </w:t>
      </w:r>
      <w:r w:rsidRPr="00B058F9">
        <w:rPr>
          <w:rFonts w:asciiTheme="minorHAnsi" w:hAnsiTheme="minorHAnsi" w:cstheme="minorHAnsi"/>
          <w:sz w:val="22"/>
          <w:szCs w:val="22"/>
        </w:rPr>
        <w:t>Der kan i fjerde kvartal ydes et ekstra a conto beløb for dette kvartal.</w:t>
      </w:r>
      <w:r w:rsidR="00BF6F14" w:rsidRPr="00B058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6F14" w:rsidRPr="00E32D41" w:rsidRDefault="00BF6F14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Bemærk vedr. kvartalsvise indberetninger:</w:t>
      </w:r>
    </w:p>
    <w:p w:rsidR="001B0689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ed indberetning af de faktiske momsudgifter for de enkelte kvartaler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skal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institutionen anvende bilag 1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i denne vejledning. </w:t>
      </w:r>
    </w:p>
    <w:p w:rsidR="001B0689" w:rsidRDefault="001B0689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1B0689" w:rsidRDefault="001B0689" w:rsidP="001B068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47C60">
        <w:rPr>
          <w:rFonts w:asciiTheme="minorHAnsi" w:hAnsiTheme="minorHAnsi" w:cstheme="minorHAnsi"/>
          <w:b/>
          <w:color w:val="000000"/>
          <w:sz w:val="22"/>
          <w:szCs w:val="22"/>
        </w:rPr>
        <w:t>Bilag 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alene fremsendes til følgende postkasse: </w:t>
      </w:r>
      <w:hyperlink r:id="rId9" w:tooltip="#AutoGenerate" w:history="1">
        <w:r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eudegym@stukuvm.dk</w:t>
        </w:r>
      </w:hyperlink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1B0689" w:rsidRPr="007A1330" w:rsidRDefault="001B0689" w:rsidP="001B068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Kvartalsopgørelser der af forskellige årsager først indsendes i det efterfølgende finansår kan ikke behandles. De vil derfor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først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blive behandlet i forbindelse med årsopgørelsen for momskompensation.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32D41" w:rsidRDefault="00E32D41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E32D41" w:rsidRPr="007A1330" w:rsidRDefault="00E32D41" w:rsidP="00E32D4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Bemærk vedr. </w:t>
      </w: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årsopgørelsen:</w:t>
      </w:r>
    </w:p>
    <w:p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I forbindelse med institutionens regnskabsaflæggelse opgøres foregående års samlede momsudgifter i forhold til summen af årets samlede anvisninger, fratrukket moms fra </w:t>
      </w:r>
      <w:r w:rsidRPr="007A1330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>mv., moms fra indtægtsdækket virksomhed samt moms fra forløb, hvor der betales på grundlag af takster inkl. Købsmom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s.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>Dokumentationen til brug for den endelige momskompen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sationsopgørelse samt dokumentation af de benyttede fordelingsnøgler skal være til stede på institutionen, og forelægges institutionens revisor ved attestationen af den samlede momskompensationsopgørelse,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som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skal indberettes på den særlige blanket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, der ligger på Børne- og </w:t>
      </w:r>
      <w:r w:rsidRPr="007A1330">
        <w:rPr>
          <w:rFonts w:asciiTheme="minorHAnsi" w:hAnsiTheme="minorHAnsi" w:cstheme="minorHAnsi"/>
          <w:sz w:val="22"/>
          <w:szCs w:val="22"/>
        </w:rPr>
        <w:t xml:space="preserve">Undervisningsministeriets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>hjemmeside:</w:t>
      </w:r>
    </w:p>
    <w:p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E32D41" w:rsidRPr="007A1330" w:rsidRDefault="00B352C3" w:rsidP="00E32D41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0" w:tooltip="#AutoGenerate" w:history="1">
        <w:r w:rsidR="00E32D41"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https://www.uvm.dk/institutioner-og-drift/oekonomi-og-drift/regulerede-institutioner/tilskud-til-institutioner/tilskudsformer/momskompensation</w:t>
        </w:r>
      </w:hyperlink>
    </w:p>
    <w:p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Indsendelsesfristen for</w:t>
      </w:r>
      <w:r w:rsidRPr="007A1330">
        <w:rPr>
          <w:rFonts w:asciiTheme="minorHAnsi" w:hAnsiTheme="minorHAnsi" w:cstheme="minorHAnsi"/>
          <w:sz w:val="22"/>
          <w:szCs w:val="22"/>
        </w:rPr>
        <w:t xml:space="preserve"> årsopgørel</w:t>
      </w:r>
      <w:r w:rsidR="001B0689">
        <w:rPr>
          <w:rFonts w:asciiTheme="minorHAnsi" w:hAnsiTheme="minorHAnsi" w:cstheme="minorHAnsi"/>
          <w:sz w:val="22"/>
          <w:szCs w:val="22"/>
        </w:rPr>
        <w:t>se for momskompensation for 202</w:t>
      </w:r>
      <w:r w:rsidR="002041B9">
        <w:rPr>
          <w:rFonts w:asciiTheme="minorHAnsi" w:hAnsiTheme="minorHAnsi" w:cstheme="minorHAnsi"/>
          <w:sz w:val="22"/>
          <w:szCs w:val="22"/>
        </w:rPr>
        <w:t>4</w:t>
      </w:r>
      <w:r w:rsidRPr="007A1330">
        <w:rPr>
          <w:rFonts w:asciiTheme="minorHAnsi" w:hAnsiTheme="minorHAnsi" w:cstheme="minorHAnsi"/>
          <w:sz w:val="22"/>
          <w:szCs w:val="22"/>
        </w:rPr>
        <w:t xml:space="preserve"> inkl. 4. kvartal 202</w:t>
      </w:r>
      <w:r w:rsidR="002041B9">
        <w:rPr>
          <w:rFonts w:asciiTheme="minorHAnsi" w:hAnsiTheme="minorHAnsi" w:cstheme="minorHAnsi"/>
          <w:sz w:val="22"/>
          <w:szCs w:val="22"/>
        </w:rPr>
        <w:t>4</w:t>
      </w:r>
      <w:r w:rsidRPr="007A1330">
        <w:rPr>
          <w:rFonts w:asciiTheme="minorHAnsi" w:hAnsiTheme="minorHAnsi" w:cstheme="minorHAnsi"/>
          <w:sz w:val="22"/>
          <w:szCs w:val="22"/>
        </w:rPr>
        <w:t xml:space="preserve"> med eventuelle reguleringer for årets tidligere kvartaler samt eventuelle reguleringer fra tidligere år</w:t>
      </w:r>
      <w:r>
        <w:rPr>
          <w:rFonts w:asciiTheme="minorHAnsi" w:hAnsiTheme="minorHAnsi" w:cstheme="minorHAnsi"/>
          <w:sz w:val="22"/>
          <w:szCs w:val="22"/>
        </w:rPr>
        <w:t xml:space="preserve"> er </w:t>
      </w:r>
      <w:r w:rsidR="002041B9">
        <w:rPr>
          <w:rFonts w:asciiTheme="minorHAnsi" w:hAnsiTheme="minorHAnsi" w:cstheme="minorHAnsi"/>
          <w:b/>
          <w:sz w:val="22"/>
          <w:szCs w:val="22"/>
          <w:u w:val="single"/>
        </w:rPr>
        <w:t>den 1. april 2025</w:t>
      </w: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7A13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Indsendes årsopgørelsen for momskompensation ikke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rettidigt til</w:t>
      </w:r>
      <w:r w:rsidRPr="000C2F31">
        <w:rPr>
          <w:rFonts w:asciiTheme="minorHAnsi" w:hAnsiTheme="minorHAnsi" w:cstheme="minorHAnsi"/>
          <w:sz w:val="22"/>
          <w:szCs w:val="22"/>
        </w:rPr>
        <w:t xml:space="preserve">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Center</w:t>
      </w:r>
      <w:r w:rsidR="005A74E8">
        <w:rPr>
          <w:rFonts w:asciiTheme="minorHAnsi" w:hAnsiTheme="minorHAnsi" w:cstheme="minorHAnsi"/>
          <w:color w:val="000000"/>
          <w:sz w:val="22"/>
          <w:szCs w:val="22"/>
        </w:rPr>
        <w:t xml:space="preserve"> for Institutionsdrift og Koncernregnskab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kan det medføre, at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den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udbetalt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momskompensation </w:t>
      </w:r>
      <w:r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finansåret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der skal årsopgøres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bliver modregnet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i den førstkommende tilskudsudbetaling. </w:t>
      </w:r>
    </w:p>
    <w:p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:rsidR="001B0689" w:rsidRPr="000C2F31" w:rsidRDefault="001B0689" w:rsidP="001B06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er tilladt at signere moms</w:t>
      </w:r>
      <w:r w:rsidRPr="00747C60">
        <w:rPr>
          <w:rFonts w:asciiTheme="minorHAnsi" w:hAnsiTheme="minorHAnsi" w:cstheme="minorHAnsi"/>
          <w:sz w:val="22"/>
          <w:szCs w:val="22"/>
        </w:rPr>
        <w:t>erklæringer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747C60">
        <w:rPr>
          <w:rFonts w:asciiTheme="minorHAnsi" w:hAnsiTheme="minorHAnsi" w:cstheme="minorHAnsi"/>
          <w:sz w:val="22"/>
          <w:szCs w:val="22"/>
        </w:rPr>
        <w:t xml:space="preserve"> digitalt med f</w:t>
      </w:r>
      <w:r>
        <w:rPr>
          <w:rFonts w:asciiTheme="minorHAnsi" w:hAnsiTheme="minorHAnsi" w:cstheme="minorHAnsi"/>
          <w:sz w:val="22"/>
          <w:szCs w:val="22"/>
        </w:rPr>
        <w:t>.eks. Penneo, Visma og des lige.</w:t>
      </w:r>
    </w:p>
    <w:p w:rsidR="001B0689" w:rsidRDefault="001B0689" w:rsidP="00E32D41">
      <w:pPr>
        <w:rPr>
          <w:rFonts w:asciiTheme="minorHAnsi" w:hAnsiTheme="minorHAnsi" w:cstheme="minorHAnsi"/>
          <w:sz w:val="22"/>
          <w:szCs w:val="22"/>
        </w:rPr>
      </w:pPr>
    </w:p>
    <w:p w:rsidR="00E32D41" w:rsidRPr="007A1330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7A1330">
        <w:rPr>
          <w:rFonts w:asciiTheme="minorHAnsi" w:hAnsiTheme="minorHAnsi" w:cstheme="minorHAnsi"/>
          <w:color w:val="000000"/>
          <w:sz w:val="22"/>
          <w:szCs w:val="22"/>
        </w:rPr>
        <w:t>Årsopgørelsen</w:t>
      </w:r>
      <w:r w:rsidRPr="007A1330">
        <w:rPr>
          <w:rFonts w:asciiTheme="minorHAnsi" w:hAnsiTheme="minorHAnsi" w:cstheme="minorHAnsi"/>
          <w:sz w:val="22"/>
          <w:szCs w:val="22"/>
        </w:rPr>
        <w:t xml:space="preserve"> fremsendes til følgende postkasse: </w:t>
      </w:r>
      <w:hyperlink r:id="rId11" w:tooltip="#AutoGenerate" w:history="1">
        <w:r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eudegym@stukuvm.dk</w:t>
        </w:r>
      </w:hyperlink>
    </w:p>
    <w:p w:rsidR="00E32D41" w:rsidRPr="000C2F31" w:rsidRDefault="00E32D41" w:rsidP="00E32D4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Evt. for meget eller for lidt udbetalt momskompensation modregnes </w:t>
      </w:r>
      <w:r w:rsidRPr="000C2F31">
        <w:rPr>
          <w:rFonts w:asciiTheme="minorHAnsi" w:hAnsiTheme="minorHAnsi" w:cstheme="minorHAnsi"/>
          <w:sz w:val="22"/>
          <w:szCs w:val="22"/>
        </w:rPr>
        <w:t>i førstk</w:t>
      </w:r>
      <w:r w:rsidR="001B0689">
        <w:rPr>
          <w:rFonts w:asciiTheme="minorHAnsi" w:hAnsiTheme="minorHAnsi" w:cstheme="minorHAnsi"/>
          <w:sz w:val="22"/>
          <w:szCs w:val="22"/>
        </w:rPr>
        <w:t xml:space="preserve">ommende </w:t>
      </w:r>
      <w:r w:rsidR="00994DB7">
        <w:rPr>
          <w:rFonts w:asciiTheme="minorHAnsi" w:hAnsiTheme="minorHAnsi" w:cstheme="minorHAnsi"/>
          <w:sz w:val="22"/>
          <w:szCs w:val="22"/>
        </w:rPr>
        <w:t>tilskudsanvisning i 2025</w:t>
      </w:r>
      <w:r w:rsidRPr="000C2F31">
        <w:rPr>
          <w:rFonts w:asciiTheme="minorHAnsi" w:hAnsiTheme="minorHAnsi" w:cstheme="minorHAnsi"/>
          <w:sz w:val="22"/>
          <w:szCs w:val="22"/>
        </w:rPr>
        <w:t xml:space="preserve"> efter regnskabsaflæggelsen dog tidligst sammen med tilskud for april 202</w:t>
      </w:r>
      <w:r w:rsidR="00994DB7">
        <w:rPr>
          <w:rFonts w:asciiTheme="minorHAnsi" w:hAnsiTheme="minorHAnsi" w:cstheme="minorHAnsi"/>
          <w:sz w:val="22"/>
          <w:szCs w:val="22"/>
        </w:rPr>
        <w:t>5</w:t>
      </w:r>
      <w:r w:rsidRPr="000C2F31">
        <w:rPr>
          <w:rFonts w:asciiTheme="minorHAnsi" w:hAnsiTheme="minorHAnsi" w:cstheme="minorHAnsi"/>
          <w:sz w:val="22"/>
          <w:szCs w:val="22"/>
        </w:rPr>
        <w:t xml:space="preserve">.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Hermed er der foretaget endelig afregning for finansåret 202</w:t>
      </w:r>
      <w:r w:rsidR="00994DB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:rsidR="00E32D41" w:rsidRPr="000C2F31" w:rsidRDefault="001B0689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E32D41" w:rsidRPr="000C2F31">
        <w:rPr>
          <w:rFonts w:asciiTheme="minorHAnsi" w:hAnsiTheme="minorHAnsi" w:cstheme="minorHAnsi"/>
          <w:sz w:val="22"/>
          <w:szCs w:val="22"/>
        </w:rPr>
        <w:t>orrektioner til årsopgørelsen for 202</w:t>
      </w:r>
      <w:r w:rsidR="00994DB7">
        <w:rPr>
          <w:rFonts w:asciiTheme="minorHAnsi" w:hAnsiTheme="minorHAnsi" w:cstheme="minorHAnsi"/>
          <w:sz w:val="22"/>
          <w:szCs w:val="22"/>
        </w:rPr>
        <w:t>4</w:t>
      </w:r>
      <w:r w:rsidR="00E32D41" w:rsidRPr="000C2F31">
        <w:rPr>
          <w:rFonts w:asciiTheme="minorHAnsi" w:hAnsiTheme="minorHAnsi" w:cstheme="minorHAnsi"/>
          <w:sz w:val="22"/>
          <w:szCs w:val="22"/>
        </w:rPr>
        <w:t xml:space="preserve"> eller tidligere år skal foretages ved </w:t>
      </w:r>
      <w:r w:rsidR="00E32D41">
        <w:rPr>
          <w:rFonts w:asciiTheme="minorHAnsi" w:hAnsiTheme="minorHAnsi" w:cstheme="minorHAnsi"/>
          <w:sz w:val="22"/>
          <w:szCs w:val="22"/>
        </w:rPr>
        <w:t xml:space="preserve">at fremsende en ny revisorattesteret årsopgørelse for </w:t>
      </w:r>
      <w:r w:rsidR="00E32D41" w:rsidRPr="000C2F31">
        <w:rPr>
          <w:rFonts w:asciiTheme="minorHAnsi" w:hAnsiTheme="minorHAnsi" w:cstheme="minorHAnsi"/>
          <w:sz w:val="22"/>
          <w:szCs w:val="22"/>
        </w:rPr>
        <w:t>momskompensation</w:t>
      </w:r>
      <w:r w:rsidR="00E32D41">
        <w:rPr>
          <w:rFonts w:asciiTheme="minorHAnsi" w:hAnsiTheme="minorHAnsi" w:cstheme="minorHAnsi"/>
          <w:sz w:val="22"/>
          <w:szCs w:val="22"/>
        </w:rPr>
        <w:t xml:space="preserve"> på</w:t>
      </w:r>
      <w:r w:rsidR="00E32D41" w:rsidRPr="000C2F31">
        <w:rPr>
          <w:rFonts w:asciiTheme="minorHAnsi" w:hAnsiTheme="minorHAnsi" w:cstheme="minorHAnsi"/>
          <w:sz w:val="22"/>
          <w:szCs w:val="22"/>
        </w:rPr>
        <w:t xml:space="preserve"> indeværende års blanket.</w:t>
      </w:r>
    </w:p>
    <w:p w:rsidR="00E32D41" w:rsidRPr="000C2F31" w:rsidRDefault="00E32D41" w:rsidP="00E32D41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1B0689" w:rsidRDefault="001B0689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1764F8" w:rsidRDefault="001764F8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1B0689" w:rsidRDefault="001B0689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E32D41" w:rsidRPr="000C2F31" w:rsidRDefault="00E32D41" w:rsidP="00E32D4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2F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Bemærk, at udbetalingen af momskompensation kan stilles i bero:</w:t>
      </w:r>
    </w:p>
    <w:p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0C2F31">
        <w:rPr>
          <w:rFonts w:asciiTheme="minorHAnsi" w:hAnsiTheme="minorHAnsi" w:cstheme="minorHAnsi"/>
          <w:sz w:val="22"/>
          <w:szCs w:val="22"/>
        </w:rPr>
        <w:t>Udbetalingen af momskompensation stilles i bero, hvis institutionen ikke indsender den revisorattesterede årlige momsudgiftsopgørelse rettidigt, og hvis der er indgivet begæring om konkurs eller betalingsstandsning eller i øvrigt er fare for, at institutionens virksomhed må indstilles.</w:t>
      </w:r>
    </w:p>
    <w:p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:rsidR="00E32D41" w:rsidRPr="006F11AC" w:rsidRDefault="00E32D41" w:rsidP="00E32D41">
      <w:pPr>
        <w:pStyle w:val="Overskrift2"/>
        <w:rPr>
          <w:rFonts w:asciiTheme="minorHAnsi" w:hAnsiTheme="minorHAnsi" w:cstheme="minorHAnsi"/>
          <w:b/>
          <w:sz w:val="22"/>
          <w:szCs w:val="22"/>
        </w:rPr>
      </w:pPr>
      <w:r w:rsidRPr="006F11AC">
        <w:rPr>
          <w:rFonts w:asciiTheme="minorHAnsi" w:hAnsiTheme="minorHAnsi" w:cstheme="minorHAnsi"/>
          <w:b/>
          <w:sz w:val="22"/>
          <w:szCs w:val="22"/>
        </w:rPr>
        <w:t>Tidsfrister</w:t>
      </w:r>
      <w:r w:rsidRPr="006F11AC">
        <w:rPr>
          <w:rFonts w:asciiTheme="minorHAnsi" w:hAnsiTheme="minorHAnsi" w:cstheme="minorHAnsi"/>
          <w:b/>
          <w:sz w:val="22"/>
          <w:szCs w:val="22"/>
          <w:u w:val="none"/>
        </w:rPr>
        <w:t xml:space="preserve"> for indsendelse af momskompensationsskema og årsopgørelse samt udbetalingsdatoer: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3119"/>
        <w:gridCol w:w="3118"/>
        <w:gridCol w:w="3119"/>
      </w:tblGrid>
      <w:tr w:rsidR="00E32D41" w:rsidRPr="00141BF9" w:rsidTr="006556AA">
        <w:trPr>
          <w:trHeight w:val="28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1330">
              <w:rPr>
                <w:rFonts w:asciiTheme="minorHAnsi" w:hAnsiTheme="minorHAnsi" w:cstheme="minorHAnsi"/>
                <w:b/>
                <w:bCs/>
              </w:rPr>
              <w:t>Kvartal/årsopgørelse 202</w:t>
            </w:r>
            <w:r w:rsidR="00994DB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1330">
              <w:rPr>
                <w:rFonts w:asciiTheme="minorHAnsi" w:hAnsiTheme="minorHAnsi" w:cstheme="minorHAnsi"/>
                <w:b/>
                <w:bCs/>
              </w:rPr>
              <w:t>Indsendelsesdato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pStyle w:val="Overskrift3"/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Udbetalingsdato</w:t>
            </w:r>
          </w:p>
        </w:tc>
      </w:tr>
      <w:tr w:rsidR="00E32D41" w:rsidRPr="00141BF9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1. kvartal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30. april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maj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</w:tr>
      <w:tr w:rsidR="00E32D41" w:rsidRPr="00141BF9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2. kvartal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31. juli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FF05CE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august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</w:tr>
      <w:tr w:rsidR="00E32D41" w:rsidRPr="00141BF9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3. kvartal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31. oktober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FF05CE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november 202</w:t>
            </w:r>
            <w:r w:rsidR="00994DB7">
              <w:rPr>
                <w:rFonts w:asciiTheme="minorHAnsi" w:hAnsiTheme="minorHAnsi" w:cstheme="minorHAnsi"/>
              </w:rPr>
              <w:t>5</w:t>
            </w:r>
          </w:p>
        </w:tc>
      </w:tr>
      <w:tr w:rsidR="00E32D41" w:rsidRPr="00141BF9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994DB7" w:rsidP="003154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Årsopgørelse for 2025 inkl. 4. kvartal 2025</w:t>
            </w:r>
            <w:r w:rsidR="00E32D41" w:rsidRPr="007A1330">
              <w:rPr>
                <w:rFonts w:asciiTheme="minorHAnsi" w:hAnsiTheme="minorHAnsi" w:cstheme="minorHAnsi"/>
              </w:rPr>
              <w:t xml:space="preserve">, </w:t>
            </w:r>
            <w:r w:rsidR="00E32D41" w:rsidRPr="007A1330">
              <w:rPr>
                <w:rFonts w:asciiTheme="minorHAnsi" w:hAnsiTheme="minorHAnsi" w:cstheme="minorHAnsi"/>
                <w:b/>
              </w:rPr>
              <w:t>Jf. Bilag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1. april 202</w:t>
            </w:r>
            <w:r w:rsidR="00994DB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maj 202</w:t>
            </w:r>
            <w:r w:rsidR="00994DB7">
              <w:rPr>
                <w:rFonts w:asciiTheme="minorHAnsi" w:hAnsiTheme="minorHAnsi" w:cstheme="minorHAnsi"/>
              </w:rPr>
              <w:t>6</w:t>
            </w:r>
          </w:p>
        </w:tc>
      </w:tr>
    </w:tbl>
    <w:p w:rsidR="00E32D41" w:rsidRDefault="00E32D41" w:rsidP="00E32D41"/>
    <w:p w:rsidR="001B0689" w:rsidRDefault="001B0689" w:rsidP="00E32D41"/>
    <w:p w:rsidR="00FF05CE" w:rsidRDefault="00FF05CE" w:rsidP="00E32D41"/>
    <w:p w:rsidR="00FF05CE" w:rsidRDefault="00FF05CE" w:rsidP="00FF05CE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Regelgrundlag (link):</w:t>
      </w:r>
    </w:p>
    <w:p w:rsidR="001B0689" w:rsidRDefault="001B0689" w:rsidP="00E32D41"/>
    <w:p w:rsidR="001B0689" w:rsidRPr="00FF05CE" w:rsidRDefault="00B352C3" w:rsidP="00E32D41">
      <w:pPr>
        <w:rPr>
          <w:rFonts w:asciiTheme="minorHAnsi" w:hAnsiTheme="minorHAnsi" w:cstheme="minorHAnsi"/>
          <w:sz w:val="22"/>
          <w:szCs w:val="22"/>
        </w:rPr>
      </w:pPr>
      <w:hyperlink r:id="rId12" w:tooltip="#AutoGenerate" w:history="1">
        <w:r w:rsidR="00FF05CE" w:rsidRPr="00FF05CE">
          <w:rPr>
            <w:rStyle w:val="Hyperlink"/>
            <w:rFonts w:asciiTheme="minorHAnsi" w:hAnsiTheme="minorHAnsi" w:cstheme="minorHAnsi"/>
            <w:sz w:val="22"/>
            <w:szCs w:val="22"/>
          </w:rPr>
          <w:t>https://www.retsinformation.dk/eli/lta/2019/478</w:t>
        </w:r>
      </w:hyperlink>
    </w:p>
    <w:p w:rsidR="00FF05CE" w:rsidRDefault="00FF05CE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1B0689" w:rsidRDefault="001B0689" w:rsidP="00E32D41"/>
    <w:p w:rsidR="00744387" w:rsidRPr="00462797" w:rsidRDefault="00744387" w:rsidP="00744387">
      <w:pPr>
        <w:spacing w:line="300" w:lineRule="exact"/>
        <w:rPr>
          <w:b/>
          <w:u w:val="single"/>
        </w:rPr>
      </w:pPr>
      <w:r w:rsidRPr="00462797">
        <w:rPr>
          <w:b/>
          <w:u w:val="single"/>
        </w:rPr>
        <w:t>(Bilag 1)</w:t>
      </w:r>
    </w:p>
    <w:p w:rsidR="00D83DC2" w:rsidRPr="00A22CA0" w:rsidRDefault="00D83DC2" w:rsidP="00A22CA0">
      <w:pPr>
        <w:spacing w:line="300" w:lineRule="exact"/>
      </w:pPr>
    </w:p>
    <w:p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:rsidR="00B13EAF" w:rsidRPr="00A22CA0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1D5BCC">
        <w:rPr>
          <w:rFonts w:ascii="Garamond" w:eastAsia="Times New Roman" w:hAnsi="Garamond"/>
        </w:rPr>
        <w:t>5</w:t>
      </w:r>
    </w:p>
    <w:p w:rsidR="00132CD6" w:rsidRPr="00A22CA0" w:rsidRDefault="00132CD6" w:rsidP="00A22CA0">
      <w:pPr>
        <w:spacing w:line="300" w:lineRule="exact"/>
      </w:pPr>
      <w:r w:rsidRPr="00A22CA0">
        <w:t>Momskompensation i henhold til bekendtgørelse om institutioner for forberedende grunduddannelse m.v.</w:t>
      </w:r>
      <w:r w:rsidR="00710131">
        <w:t xml:space="preserve"> </w:t>
      </w:r>
      <w:r w:rsidRPr="00A22CA0">
        <w:t>samt årets vejledning til momskompensation.</w:t>
      </w:r>
    </w:p>
    <w:p w:rsidR="00B13EAF" w:rsidRPr="00A22CA0" w:rsidRDefault="00B13EAF" w:rsidP="00A22CA0">
      <w:pPr>
        <w:spacing w:line="300" w:lineRule="exact"/>
      </w:pPr>
    </w:p>
    <w:p w:rsidR="002F179F" w:rsidRPr="00A22CA0" w:rsidRDefault="002F179F" w:rsidP="00A22CA0">
      <w:pPr>
        <w:spacing w:line="300" w:lineRule="exact"/>
      </w:pPr>
    </w:p>
    <w:p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:rsidR="00D83DC2" w:rsidRPr="00A22CA0" w:rsidRDefault="00D83DC2" w:rsidP="00D813BE">
      <w:pPr>
        <w:spacing w:line="300" w:lineRule="exact"/>
      </w:pPr>
    </w:p>
    <w:p w:rsidR="00462797" w:rsidRDefault="00462797" w:rsidP="00462797"/>
    <w:p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:rsidR="00B13EAF" w:rsidRPr="00A22CA0" w:rsidRDefault="00B13EAF" w:rsidP="00A22CA0">
      <w:pPr>
        <w:spacing w:line="300" w:lineRule="exact"/>
      </w:pPr>
    </w:p>
    <w:tbl>
      <w:tblPr>
        <w:tblW w:w="976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369"/>
        <w:gridCol w:w="1693"/>
        <w:gridCol w:w="2121"/>
        <w:gridCol w:w="2317"/>
        <w:gridCol w:w="2268"/>
      </w:tblGrid>
      <w:tr w:rsidR="00462797" w:rsidRPr="00A22CA0" w:rsidTr="006556AA">
        <w:trPr>
          <w:trHeight w:val="475"/>
          <w:tblHeader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kompenseres (1)+(2), </w:t>
            </w:r>
            <w:r w:rsidRPr="00230C22">
              <w:rPr>
                <w:sz w:val="22"/>
                <w:szCs w:val="22"/>
              </w:rPr>
              <w:t>kr.</w:t>
            </w:r>
          </w:p>
          <w:p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1.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2.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</w:p>
          <w:p w:rsidR="00462797" w:rsidRPr="00A22CA0" w:rsidRDefault="00462797" w:rsidP="00462797">
            <w:pPr>
              <w:spacing w:line="300" w:lineRule="exact"/>
            </w:pPr>
            <w:r w:rsidRPr="00A22CA0">
              <w:t>3.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896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Årsopgørelse for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1D5BCC">
              <w:t>6</w:t>
            </w:r>
          </w:p>
          <w:p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:rsidR="00B13EAF" w:rsidRPr="00A22CA0" w:rsidRDefault="00B13EAF" w:rsidP="00A22CA0">
      <w:pPr>
        <w:spacing w:line="300" w:lineRule="exact"/>
      </w:pPr>
    </w:p>
    <w:p w:rsidR="00B13EAF" w:rsidRPr="00A22CA0" w:rsidRDefault="00B13EAF" w:rsidP="00A22CA0">
      <w:pPr>
        <w:spacing w:line="300" w:lineRule="exact"/>
      </w:pPr>
    </w:p>
    <w:p w:rsidR="00462797" w:rsidRPr="00E423F5" w:rsidRDefault="00462797" w:rsidP="00462797">
      <w:pPr>
        <w:ind w:left="360"/>
        <w:rPr>
          <w:rFonts w:ascii="Times New Roman" w:hAnsi="Times New Roman"/>
        </w:rPr>
      </w:pPr>
    </w:p>
    <w:p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bookmarkStart w:id="0" w:name="_GoBack"/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bookmarkEnd w:id="0"/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:rsidR="00B13EAF" w:rsidRDefault="00B13EAF" w:rsidP="00A22CA0">
      <w:pPr>
        <w:spacing w:line="300" w:lineRule="exact"/>
      </w:pPr>
    </w:p>
    <w:p w:rsidR="00462797" w:rsidRDefault="00462797" w:rsidP="00A22CA0">
      <w:pPr>
        <w:spacing w:line="300" w:lineRule="exact"/>
      </w:pPr>
    </w:p>
    <w:p w:rsidR="00462797" w:rsidRPr="00A22CA0" w:rsidRDefault="00462797" w:rsidP="00A22CA0">
      <w:pPr>
        <w:spacing w:line="300" w:lineRule="exact"/>
      </w:pPr>
    </w:p>
    <w:p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:rsidR="007B0FC1" w:rsidRDefault="007B0FC1" w:rsidP="00095D26"/>
    <w:sectPr w:rsidR="007B0FC1" w:rsidSect="004E6D3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97" w:rsidRPr="00615126" w:rsidRDefault="003A0197">
      <w:r w:rsidRPr="00615126">
        <w:separator/>
      </w:r>
    </w:p>
  </w:endnote>
  <w:endnote w:type="continuationSeparator" w:id="0">
    <w:p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Januar 202</w:t>
            </w:r>
            <w:r w:rsidR="00994DB7">
              <w:rPr>
                <w:noProof/>
                <w:sz w:val="20"/>
                <w:szCs w:val="20"/>
              </w:rPr>
              <w:t>5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B352C3">
              <w:rPr>
                <w:bCs/>
                <w:noProof/>
                <w:sz w:val="20"/>
                <w:szCs w:val="20"/>
              </w:rPr>
              <w:t>6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B352C3">
              <w:rPr>
                <w:bCs/>
                <w:noProof/>
                <w:sz w:val="20"/>
                <w:szCs w:val="20"/>
              </w:rPr>
              <w:t>6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F7AEBEC" wp14:editId="79B974B4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AEBEC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2SLgQAAAAOAAAOAAAAZHJzL2Uyb0RvYy54bWzsV9tu4zYQfS/QfyD47liSJdsSoiwSX4IC&#10;aXeBTftOS9SllUiVlGNni/77zpC6OM52u8hm2z7UBgSK15kzZ85Ql2+OdUUeuNKlFDF1LxxKuEhk&#10;Woo8pj/fbydLSnTLRMoqKXhMH7mmb66+/+7y0ETck4WsUq4IbCJ0dGhiWrRtE02nOil4zfSFbLiA&#10;wUyqmrXwqvJpqtgBdq+rqec48+lBqrRRMuFaQ+/aDtIrs3+W8aR9m2Wat6SKKdjWmqcyzx0+p1eX&#10;LMoVa4oy6cxgL7CiZqWAQ4et1qxlZK/KZ1vVZaKklll7kch6KrOsTLjxAbxxnTNvbpXcN8aXPDrk&#10;zQATQHuG04u3TX56eKdImcZ0RolgNYToVu2bhpOZh+AcmjyCObeqed+8U9ZDaN7J5DcNw9PzcXzP&#10;7WSyO/woU9iQ7VtpwDlmqsYtwG1yNDF4HGLAjy1JoHMR+DN3HlCSwJgbOoHTBSkpIJK4DCmFY364&#10;WNr4JcWmW+16XtCtndmFUxbZY42pnWnoF/BNj5Dqr4P0fcEabiKlEa4OUr+H9B69u5FH4gUWVDML&#10;ESXtEfrBGwOQtsASIVcFEzm/VkoeCs5SMM/FleDEsNQ6oXGTv0N6sfR6zMIOzh7veRBarL2lQXPA&#10;i0WN0u0tlzXBRkwVJJOxkj3c6RaNGadgVIXcllUF/SyqxJMOmGh74FBYimN4vMmPP0In3Cw3S3/i&#10;e/PNxHfW68n1duVP5lt3Eaxn69Vq7f6J57p+VJRpygUe0+eq639Z4DrVsFk2ZKuWVZnidmiSVvlu&#10;VSnywEArtuZnIIeRcdr0qRkGBPDlzCXX850bL5xs58vFxN/6wSRcOMuJ44Y34dzxQ3+9ferSXSn4&#10;17tEDjENA+CYcWc0+sw3x/ye+8aiumxBjauyjulymMQiZOBGpCa0LSsr2z6BAs0foYBw94E2fEWK&#10;WrK2x90RdkES72T6CMxVEpgFwgwlBBqFVB8oOYAcx1T/vmeKU1L9IID9qN19Q/WNXd9gIoGlMW0p&#10;sc1VazV+36gyL2Bnm19CXoMWZaVh72hFl1egB2hbJ2C2OSYzyEqvj6DKZGby8Vz+sAC8ljw+1zlM&#10;GtTIE5XzZi+Ux27hkO7/gjzOe0QxKEZBibc40ceVsBUnOYqu4gzCaGbfPzZQXZ7ool2Ckf1rXSRZ&#10;VTa/9JToatHnwJ4D+bAanUM2yl+nkDsu2pUUAoRSqtmolZiOedrRh6W/upRkdQX3DJAaAgVuqFRG&#10;WT8vrF+Y49cB/l8hx/+jyj0UmxMVskJu1adXI1NuzlTISg8WMCRKl/X/wHVg8Qm+m5qLZoDQfCu+&#10;G411nU7RkYwd6V0vGO4F/V1q0BgnDLub1LfhfThf2DMhYP/z/vlHwadvLK/M+1H1TTaYzwyTOt0n&#10;EX7HnL6bWeOH29VHAAAA//8DAFBLAwQUAAYACAAAACEAJSvqZd8AAAANAQAADwAAAGRycy9kb3du&#10;cmV2LnhtbExPQU7DMBC8I/EHa5G4UadpCCjEqQDBDVRRUuDoxkscEdvBdtPwezYnOO3O7GhmtlxP&#10;pmcj+tA5K2C5SIChbZzqbCugfn28uAYWorRK9s6igB8MsK5OT0pZKHe0LzhuY8vIxIZCCtAxDgXn&#10;odFoZFi4AS3dPp03MhL0LVdeHsnc9DxNkpwb2VlK0HLAe43N1/ZgBKRXuyw8fAybu+fd99v49F5r&#10;39ZCnJ9NtzfAIk7xTwxzfaoOFXXau4NVgfWEV5ekpJmvMtpmRZosM2D7mcuJ41XJ/39R/QIAAP//&#10;AwBQSwECLQAUAAYACAAAACEAtoM4kv4AAADhAQAAEwAAAAAAAAAAAAAAAAAAAAAAW0NvbnRlbnRf&#10;VHlwZXNdLnhtbFBLAQItABQABgAIAAAAIQA4/SH/1gAAAJQBAAALAAAAAAAAAAAAAAAAAC8BAABf&#10;cmVscy8ucmVsc1BLAQItABQABgAIAAAAIQBhmx2SLgQAAAAOAAAOAAAAAAAAAAAAAAAAAC4CAABk&#10;cnMvZTJvRG9jLnhtbFBLAQItABQABgAIAAAAIQAlK+pl3wAAAA0BAAAPAAAAAAAAAAAAAAAAAIgG&#10;AABkcnMvZG93bnJldi54bWxQSwUGAAAAAAQABADzAAAAl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97" w:rsidRPr="00615126" w:rsidRDefault="003A0197">
      <w:r w:rsidRPr="00615126">
        <w:separator/>
      </w:r>
    </w:p>
  </w:footnote>
  <w:footnote w:type="continuationSeparator" w:id="0">
    <w:p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EDD84D8" wp14:editId="233E2FD5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EFADE7F" wp14:editId="09369EE8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3GhI9wVx72haj7UiGZcALQJuvyNCjMKGJv6IRdLPCwjXH7CL+1AT3kd8dPMary/OyIoz04plijXHdWEiUXXg==" w:salt="tq6n6zX0SMnoTruYFSzglA=="/>
  <w:defaultTabStop w:val="1304"/>
  <w:autoHyphenation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6CCD"/>
    <w:rsid w:val="003327A2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B48C9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360D1"/>
    <w:rsid w:val="00D406DF"/>
    <w:rsid w:val="00D40985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2D41"/>
    <w:rsid w:val="00E347B9"/>
    <w:rsid w:val="00E4228C"/>
    <w:rsid w:val="00E42BA7"/>
    <w:rsid w:val="00E44F01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72E0ACFB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skat.dk/data.aspx?oid=213387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9/478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degym@stukuvm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vm.dk/institutioner-og-drift/oekonomi-og-drift/regulerede-institutioner/tilskud-til-institutioner/tilskudsformer/momskompens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degym@stukuvm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DA40-E7D3-4801-9EF7-E0166D06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1728</Words>
  <Characters>11598</Characters>
  <Application>Microsoft Office Word</Application>
  <DocSecurity>0</DocSecurity>
  <PresentationFormat/>
  <Lines>322</Lines>
  <Paragraphs>148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FGU - Vejledning til momskompensation for 2024</vt:lpstr>
    </vt:vector>
  </TitlesOfParts>
  <Company>Statens IT</Company>
  <LinksUpToDate>false</LinksUpToDate>
  <CharactersWithSpaces>13178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FGU - Vejledning til momskompensation for 2025</dc:title>
  <dc:creator>Undervisningsministeriet</dc:creator>
  <cp:lastModifiedBy>Kristian L. Ziegler</cp:lastModifiedBy>
  <cp:revision>51</cp:revision>
  <cp:lastPrinted>2025-01-20T14:23:00Z</cp:lastPrinted>
  <dcterms:created xsi:type="dcterms:W3CDTF">2020-03-26T11:04:00Z</dcterms:created>
  <dcterms:modified xsi:type="dcterms:W3CDTF">2025-04-02T12:51:00Z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