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DC46" w14:textId="3264E8C1" w:rsidR="004A084C" w:rsidRPr="00415B48" w:rsidRDefault="004A084C" w:rsidP="00415B48">
      <w:pPr>
        <w:pStyle w:val="Overskrift1"/>
        <w:jc w:val="center"/>
        <w:rPr>
          <w:rFonts w:eastAsia="Times New Roman"/>
          <w:b w:val="0"/>
          <w:bCs/>
          <w:sz w:val="36"/>
          <w:szCs w:val="36"/>
          <w:lang w:eastAsia="da-DK"/>
        </w:rPr>
      </w:pPr>
      <w:proofErr w:type="spellStart"/>
      <w:r w:rsidRPr="00415B48">
        <w:rPr>
          <w:rFonts w:eastAsia="Times New Roman"/>
          <w:b w:val="0"/>
          <w:bCs/>
          <w:sz w:val="36"/>
          <w:szCs w:val="36"/>
          <w:lang w:eastAsia="da-DK"/>
        </w:rPr>
        <w:t>Wordskabelon</w:t>
      </w:r>
      <w:proofErr w:type="spellEnd"/>
      <w:r w:rsidRPr="00415B48">
        <w:rPr>
          <w:rFonts w:eastAsia="Times New Roman"/>
          <w:b w:val="0"/>
          <w:bCs/>
          <w:sz w:val="36"/>
          <w:szCs w:val="36"/>
          <w:lang w:eastAsia="da-DK"/>
        </w:rPr>
        <w:t xml:space="preserve"> til udarbejdelse af vedtægt</w:t>
      </w:r>
    </w:p>
    <w:p w14:paraId="3FD24EF5" w14:textId="0B872CA9" w:rsidR="004A084C" w:rsidRPr="00415B48" w:rsidRDefault="004A084C" w:rsidP="00415B48">
      <w:pPr>
        <w:pStyle w:val="Overskrift1"/>
        <w:jc w:val="center"/>
        <w:rPr>
          <w:rFonts w:eastAsia="Times New Roman"/>
          <w:b w:val="0"/>
          <w:bCs/>
          <w:sz w:val="36"/>
          <w:szCs w:val="36"/>
          <w:lang w:eastAsia="da-DK"/>
        </w:rPr>
      </w:pPr>
      <w:r w:rsidRPr="00415B48">
        <w:rPr>
          <w:rFonts w:eastAsia="Times New Roman"/>
          <w:b w:val="0"/>
          <w:bCs/>
          <w:sz w:val="36"/>
          <w:szCs w:val="36"/>
          <w:lang w:eastAsia="da-DK"/>
        </w:rPr>
        <w:t>(</w:t>
      </w:r>
      <w:r w:rsidR="00FE3811" w:rsidRPr="00415B48">
        <w:rPr>
          <w:rFonts w:eastAsia="Times New Roman"/>
          <w:b w:val="0"/>
          <w:bCs/>
          <w:sz w:val="36"/>
          <w:szCs w:val="36"/>
          <w:lang w:eastAsia="da-DK"/>
        </w:rPr>
        <w:t>privat gymnasie m.v. med generalforsamling</w:t>
      </w:r>
      <w:r w:rsidRPr="00415B48">
        <w:rPr>
          <w:rFonts w:eastAsia="Times New Roman"/>
          <w:b w:val="0"/>
          <w:bCs/>
          <w:sz w:val="36"/>
          <w:szCs w:val="36"/>
          <w:lang w:eastAsia="da-DK"/>
        </w:rPr>
        <w:t>)</w:t>
      </w:r>
    </w:p>
    <w:p w14:paraId="022BEBA4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69FBB5DD" w14:textId="69C9E584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Nedenstående </w:t>
      </w:r>
      <w:proofErr w:type="spellStart"/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wordskabelon</w:t>
      </w:r>
      <w:proofErr w:type="spellEnd"/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til udarbejdelse af skolens</w:t>
      </w:r>
      <w:r w:rsidR="00AA4D35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vedtægt indeholder farvemarkering til brug for udfyldelse af de krøllede og kantede parenteser i standardvedtægten samt enkelte kommentarer med vejledende tekst. </w:t>
      </w:r>
    </w:p>
    <w:p w14:paraId="787CBD78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647DA1CC" w14:textId="15BC021B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Alle farvemarkeringer, hjælpetekster, krøllede og kantede parenteser skal slettes, når vedtægten er udarbejdet og inden offentliggørelse på skolens</w:t>
      </w:r>
      <w:r w:rsidR="00AA4D35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hjemmeside. </w:t>
      </w:r>
    </w:p>
    <w:p w14:paraId="42B4FD08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345BE14A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Der må ikke ændres i den sorte tekst, udover hvor der i teksten står ”formand” eller ”næstformand”, idet man i stedet kan anvende et kønsneutralt udtryk.</w:t>
      </w:r>
    </w:p>
    <w:p w14:paraId="43DEB55D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51E096B0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yellow"/>
          <w:lang w:eastAsia="da-DK"/>
        </w:rPr>
        <w:t>gul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{krøllet parentes}: Frivillig at medtage, men teksten inde i parentesen kan ikke ændres.</w:t>
      </w:r>
    </w:p>
    <w:p w14:paraId="3001B8FA" w14:textId="6F9EE573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cyan"/>
          <w:lang w:eastAsia="da-DK"/>
        </w:rPr>
        <w:t>blå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[kantet parentes]: Skal udfyldes med de angivne oplysninger. Teksten i kursiv inde i parentesen skal ikke medtages men erstattes af skolens</w:t>
      </w:r>
      <w:r w:rsidR="00AA4D35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egen tekst.</w:t>
      </w:r>
    </w:p>
    <w:p w14:paraId="4D221CE5" w14:textId="45A7EF6C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cyan"/>
          <w:lang w:eastAsia="da-DK"/>
        </w:rPr>
        <w:t>Blå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markering inde i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yellow"/>
          <w:lang w:eastAsia="da-DK"/>
        </w:rPr>
        <w:t>gul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markering: Hvis den gule markering medtages, skal feltet med den blå markering udfyldes. Teksten i kursiv inde i den kantede parentes skal ikke medtages men erstattes af skolens</w:t>
      </w:r>
      <w:r w:rsidR="00AA4D35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/kursets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egen tekst.</w:t>
      </w:r>
    </w:p>
    <w:p w14:paraId="30BB615F" w14:textId="1D107379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Markering med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lightGray"/>
          <w:lang w:eastAsia="da-DK"/>
        </w:rPr>
        <w:t>grå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: Tekst med skråstreg, hvor kun ét ud af to ord skal medtages i vedtægten, f.eks.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. Betegnelse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r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n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e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”kurset”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og</w:t>
      </w:r>
      <w:r w:rsidR="00CB72D6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”kursisterne” 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kan 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anvendes</w:t>
      </w:r>
      <w:r w:rsidR="004A7DDF"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>,</w:t>
      </w: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 når der er tale om en skole, der er oprettet som et gymnasiekursus.</w:t>
      </w:r>
    </w:p>
    <w:p w14:paraId="1F934DBC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</w:p>
    <w:p w14:paraId="7119DF10" w14:textId="77777777" w:rsidR="004A084C" w:rsidRPr="001E41D4" w:rsidRDefault="004A084C" w:rsidP="004A084C">
      <w:pPr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Cs/>
          <w:sz w:val="22"/>
          <w:szCs w:val="22"/>
          <w:lang w:eastAsia="da-DK"/>
        </w:rPr>
        <w:t xml:space="preserve">Hvis der er mulighed for at vælge mellem flere frivillige stykker i en paragraf, skal stykkerne nummereres fortløbende. </w:t>
      </w:r>
    </w:p>
    <w:p w14:paraId="3D93769C" w14:textId="77777777" w:rsidR="00CB72D6" w:rsidRPr="001E41D4" w:rsidRDefault="00CB72D6" w:rsidP="00CB72D6">
      <w:pP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5D3A11D7" w14:textId="77777777" w:rsidR="00CB72D6" w:rsidRPr="001E41D4" w:rsidRDefault="00CB72D6" w:rsidP="00CB72D6">
      <w:pPr>
        <w:pBdr>
          <w:bottom w:val="single" w:sz="12" w:space="1" w:color="auto"/>
        </w:pBdr>
        <w:rPr>
          <w:rFonts w:asciiTheme="majorHAnsi" w:eastAsia="Times New Roman" w:hAnsiTheme="majorHAnsi" w:cstheme="majorHAnsi"/>
          <w:bCs/>
          <w:sz w:val="24"/>
          <w:szCs w:val="24"/>
          <w:lang w:eastAsia="da-DK"/>
        </w:rPr>
      </w:pPr>
    </w:p>
    <w:p w14:paraId="17CB56C6" w14:textId="77777777" w:rsidR="00CB72D6" w:rsidRPr="001E41D4" w:rsidRDefault="00CB72D6" w:rsidP="00CB72D6">
      <w:pPr>
        <w:rPr>
          <w:rFonts w:asciiTheme="majorHAnsi" w:eastAsia="Times New Roman" w:hAnsiTheme="majorHAnsi" w:cstheme="majorHAnsi"/>
          <w:bCs/>
          <w:sz w:val="28"/>
          <w:szCs w:val="28"/>
          <w:lang w:eastAsia="da-DK"/>
        </w:rPr>
      </w:pPr>
    </w:p>
    <w:p w14:paraId="3FA28C73" w14:textId="77777777" w:rsidR="00DC5B8B" w:rsidRPr="001E41D4" w:rsidRDefault="00DC5B8B" w:rsidP="005E0EA2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</w:p>
    <w:p w14:paraId="26638302" w14:textId="77777777" w:rsidR="00DC5B8B" w:rsidRPr="001E41D4" w:rsidRDefault="00DC5B8B" w:rsidP="005E0EA2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</w:p>
    <w:p w14:paraId="21DF1142" w14:textId="770F70B3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</w:pPr>
      <w:r w:rsidRPr="001E41D4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  <w:t>VEDTÆGT FOR [</w:t>
      </w:r>
      <w:r w:rsidRPr="001E41D4">
        <w:rPr>
          <w:rFonts w:asciiTheme="majorHAnsi" w:eastAsia="Times New Roman" w:hAnsiTheme="majorHAnsi" w:cstheme="majorHAnsi"/>
          <w:b/>
          <w:color w:val="000000"/>
          <w:sz w:val="28"/>
          <w:szCs w:val="28"/>
          <w:highlight w:val="cyan"/>
          <w:lang w:eastAsia="da-DK"/>
        </w:rPr>
        <w:t>SKOLENS/KURSETS NAVN</w:t>
      </w:r>
      <w:r w:rsidRPr="001E41D4">
        <w:rPr>
          <w:rFonts w:asciiTheme="majorHAnsi" w:eastAsia="Times New Roman" w:hAnsiTheme="majorHAnsi" w:cstheme="majorHAnsi"/>
          <w:b/>
          <w:color w:val="000000"/>
          <w:sz w:val="28"/>
          <w:szCs w:val="28"/>
          <w:lang w:eastAsia="da-DK"/>
        </w:rPr>
        <w:t>]</w:t>
      </w:r>
    </w:p>
    <w:p w14:paraId="05A5D8D6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color w:val="000000"/>
          <w:lang w:eastAsia="da-DK"/>
        </w:rPr>
      </w:pPr>
    </w:p>
    <w:p w14:paraId="467C44A3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 xml:space="preserve"> navn, adresse m.v.</w:t>
      </w:r>
    </w:p>
    <w:p w14:paraId="2861F237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</w:p>
    <w:p w14:paraId="5095E904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1.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navn er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navn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221931C5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2.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beliggende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adresse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3B971AF3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3.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cvr-nr. er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skolens/kursets cvr-nr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cyan"/>
          <w:lang w:eastAsia="da-DK"/>
        </w:rPr>
        <w:t>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2EF1A196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4.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oprettet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 oprettelsesåret samt evt. dato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].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{[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 evt. historik med kombinationer, spaltninger m.v.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]}</w:t>
      </w:r>
    </w:p>
    <w:p w14:paraId="06D0D202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5.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[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angiv, om aktiviteten enten påbegynder (nye skoler/kurser) eller påbegyndte (eksisterende skoler/kurser)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 sin undervisningsaktivitet i [</w:t>
      </w:r>
      <w:commentRangeStart w:id="0"/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skoleår</w:t>
      </w:r>
      <w:commentRangeEnd w:id="0"/>
      <w:r w:rsidR="00241922" w:rsidRPr="001E41D4">
        <w:rPr>
          <w:rStyle w:val="Kommentarhenvisning"/>
          <w:rFonts w:asciiTheme="majorHAnsi" w:hAnsiTheme="majorHAnsi" w:cstheme="majorHAnsi"/>
        </w:rPr>
        <w:commentReference w:id="0"/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cyan"/>
          <w:lang w:eastAsia="da-DK"/>
        </w:rPr>
        <w:t>, hvor undervisningsaktiviteten påbegyndes/påbegyndtes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].</w:t>
      </w:r>
    </w:p>
    <w:p w14:paraId="14155A64" w14:textId="77777777" w:rsidR="005E0EA2" w:rsidRPr="001E41D4" w:rsidRDefault="005E0EA2" w:rsidP="005E0EA2">
      <w:pPr>
        <w:pStyle w:val="paragrafgruppeoverskrift"/>
        <w:spacing w:before="0" w:after="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lastRenderedPageBreak/>
        <w:t>Skolens/kursets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formål 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>{og værdigrundlag}</w:t>
      </w:r>
    </w:p>
    <w:p w14:paraId="123962A2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2.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formål er skoledrift/kursusdrift i henhold til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lov om private institutioner for gymnasiale uddannelser og at give undervisning i henhold til lov om de gymnasiale uddannelser.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skal efter sit formål og hele sit virke forberede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eleverne/kursisterne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til at leve i et samfund som det danske med frihed og folkestyre samt udvikle og styrke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elevernes/kursisternes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demokratiske dannelse og deres kendskab til og respekt for grundlæggende friheds- og menneskerettigheder, herunder ligestilling mellem kønnene.</w:t>
      </w:r>
    </w:p>
    <w:p w14:paraId="3E898C16" w14:textId="77777777" w:rsidR="005E0EA2" w:rsidRPr="001E41D4" w:rsidRDefault="005E0EA2" w:rsidP="005E0EA2">
      <w:p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skolens/kursets </w:t>
      </w:r>
      <w:commentRangeStart w:id="1"/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tilbud </w:t>
      </w:r>
      <w:commentRangeEnd w:id="1"/>
      <w:r w:rsidR="00241922" w:rsidRPr="001E41D4">
        <w:rPr>
          <w:rStyle w:val="Kommentarhenvisning"/>
          <w:rFonts w:asciiTheme="majorHAnsi" w:hAnsiTheme="majorHAnsi" w:cstheme="majorHAnsi"/>
        </w:rPr>
        <w:commentReference w:id="1"/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m.v.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3DCFFA6A" w14:textId="77777777" w:rsidR="005E0EA2" w:rsidRPr="001E41D4" w:rsidRDefault="005E0EA2" w:rsidP="005E0EA2">
      <w:p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skolens/kursets værdigrundlag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6EC686DA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</w:pPr>
    </w:p>
    <w:p w14:paraId="51304AF0" w14:textId="77777777" w:rsidR="005E0EA2" w:rsidRPr="001E41D4" w:rsidRDefault="005E0EA2" w:rsidP="005E0EA2">
      <w:pPr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 xml:space="preserve"> organisering og drift</w:t>
      </w:r>
    </w:p>
    <w:p w14:paraId="44B7A8D6" w14:textId="77777777" w:rsidR="005E0EA2" w:rsidRPr="001E41D4" w:rsidRDefault="005E0EA2" w:rsidP="005E0EA2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</w:pPr>
    </w:p>
    <w:p w14:paraId="54D4F6CD" w14:textId="77777777" w:rsidR="005E0EA2" w:rsidRPr="001E41D4" w:rsidRDefault="005E0EA2" w:rsidP="005E0EA2">
      <w:pPr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b/>
          <w:color w:val="000000"/>
          <w:sz w:val="22"/>
          <w:szCs w:val="22"/>
          <w:lang w:eastAsia="da-DK"/>
        </w:rPr>
        <w:t>§ 3.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er en uafhængig og selvejende undervisningsinstitution. </w:t>
      </w:r>
    </w:p>
    <w:p w14:paraId="090D073E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drift gennemføres ved offentlige tilskud og ved </w:t>
      </w:r>
      <w:proofErr w:type="gramStart"/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egendækning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{</w:t>
      </w:r>
      <w:proofErr w:type="gramEnd"/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 xml:space="preserve">, herunder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 xml:space="preserve">skolepenge/kursuspenge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da-DK"/>
        </w:rPr>
        <w:t>for eleverne og eventuelt ved bidrag fra andre}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efter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lov om private institutioner for gymnasiale uddannelser.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midler må alene komme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highlight w:val="lightGray"/>
          <w:lang w:eastAsia="da-DK"/>
        </w:rPr>
        <w:t>skolevirksomhed/kursusvirksomhed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 xml:space="preserve"> og undervisningsvirksomhed til gode, og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et eventuelt overskud ved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drift tilfalder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53DB9729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eastAsia="Times New Roman" w:hAnsiTheme="majorHAnsi" w:cstheme="majorHAnsi"/>
          <w:i/>
          <w:color w:val="000000"/>
          <w:sz w:val="22"/>
          <w:szCs w:val="22"/>
          <w:lang w:eastAsia="da-DK"/>
        </w:rPr>
        <w:t>Stk. 3.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Bidrag til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giver ikke bidragyderen ret til nogen del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formue eller til udbytte af nogen art.</w:t>
      </w:r>
    </w:p>
    <w:p w14:paraId="2A42DE3B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4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likvide midler skal anbringes i overensstemmelse med bestemmelserne herom i lov om private institutioner for gymnasiale uddannelser og må ikke anbringes på konti m.v., som andre end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har rådighed over.</w:t>
      </w:r>
    </w:p>
    <w:p w14:paraId="62544B35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56D61EEC" w14:textId="77777777" w:rsidR="005E0EA2" w:rsidRPr="001E41D4" w:rsidRDefault="005E0EA2" w:rsidP="005E0EA2">
      <w:pPr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Bestyrelsens opgaver m.v.</w:t>
      </w:r>
    </w:p>
    <w:p w14:paraId="6F6D286F" w14:textId="77777777" w:rsidR="005E0EA2" w:rsidRPr="001E41D4" w:rsidRDefault="005E0EA2" w:rsidP="005E0EA2">
      <w:p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4.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commentRangeStart w:id="2"/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Bestyrelsen </w:t>
      </w:r>
      <w:commentRangeEnd w:id="2"/>
      <w:r w:rsidR="005D2989" w:rsidRPr="001E41D4">
        <w:rPr>
          <w:rStyle w:val="Kommentarhenvisning"/>
          <w:rFonts w:asciiTheme="majorHAnsi" w:hAnsiTheme="majorHAnsi" w:cstheme="majorHAnsi"/>
        </w:rPr>
        <w:commentReference w:id="2"/>
      </w:r>
    </w:p>
    <w:p w14:paraId="49B52F52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varetager den overordnede ledelse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46E54683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har ansvaret for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økonomi og drift, herunder for, at der hvert år i overensstemmelse med gældende regler udarbejdes en retvisende årsrapport, som underkastes betryggende revision efter de gældende regler af en godkendt revisor valgt af bestyrelsen,</w:t>
      </w:r>
    </w:p>
    <w:p w14:paraId="64CEF4BE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har ansvaret for, at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vedtægt til enhver tid er i overensstemmelse med lovgivningen, og skal i tilfælde af uoverensstemmelse mellem lovgivningen og vedtægtens ordlyd følge lovgivningen og uden ugrundet ophold bringe vedtægten i overensstemmelse hermed,</w:t>
      </w:r>
    </w:p>
    <w:p w14:paraId="728FFF1A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ansætter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rektor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 og}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efter godkendelse af børne- og undervisningsministeren og afskediger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rektor, </w:t>
      </w:r>
    </w:p>
    <w:p w14:paraId="193A7FBC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ansætter og afskediger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øvrige </w:t>
      </w:r>
      <w:proofErr w:type="gramStart"/>
      <w:r w:rsidRPr="001E41D4">
        <w:rPr>
          <w:rFonts w:asciiTheme="majorHAnsi" w:hAnsiTheme="majorHAnsi" w:cstheme="majorHAnsi"/>
          <w:color w:val="000000"/>
          <w:sz w:val="22"/>
          <w:szCs w:val="22"/>
        </w:rPr>
        <w:t>personale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, idet bestyrelsen dog </w:t>
      </w:r>
      <w:commentRangeStart w:id="3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kan overdrage </w:t>
      </w:r>
      <w:commentRangeEnd w:id="3"/>
      <w:r w:rsidR="00E473EF" w:rsidRPr="001E41D4">
        <w:rPr>
          <w:rStyle w:val="Kommentarhenvisning"/>
          <w:rFonts w:asciiTheme="majorHAnsi" w:hAnsiTheme="majorHAnsi" w:cstheme="majorHAnsi"/>
        </w:rPr>
        <w:commentReference w:id="3"/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rektor sin ret til at ansætte og afskedige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øvrige personale}</w:t>
      </w:r>
      <w:r w:rsidRPr="001E41D4">
        <w:rPr>
          <w:rFonts w:asciiTheme="majorHAnsi" w:hAnsiTheme="majorHAnsi" w:cstheme="majorHAnsi"/>
          <w:sz w:val="22"/>
          <w:szCs w:val="22"/>
        </w:rPr>
        <w:t>,</w:t>
      </w:r>
    </w:p>
    <w:p w14:paraId="7443095D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skolepengenes/kursuspengenes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størrelse,</w:t>
      </w:r>
    </w:p>
    <w:p w14:paraId="4ACB2C38" w14:textId="07C448F6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lastRenderedPageBreak/>
        <w:t xml:space="preserve">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</w:t>
      </w:r>
      <w:r w:rsidRPr="001E41D4">
        <w:rPr>
          <w:rFonts w:asciiTheme="majorHAnsi" w:hAnsiTheme="majorHAnsi" w:cstheme="majorHAnsi"/>
          <w:sz w:val="22"/>
          <w:szCs w:val="22"/>
        </w:rPr>
        <w:t>k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øb og salg af fast ejendom og 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pantsætning af fast ejendom,</w:t>
      </w:r>
    </w:p>
    <w:p w14:paraId="6F6C4EDC" w14:textId="173C8A86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ændring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vedtægt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{træffer med generalforsamlingens godkendelse beslutning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A871D3"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} værdigrundlag}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291A4B0E" w14:textId="1ED5412E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{med generalforsamlingens godkendelse}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beslutning om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nedlæggelse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{i de tilfælde, hvor det efter loven påhviler bestyrelsen at drage omsorg for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A871D3"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likvidation}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{, idet generalforsamlingen kan tillægges kompetencen til at træffe beslutning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</w:t>
      </w:r>
      <w:r w:rsidR="00A871D3"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/kursets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nedlæggelse uden for de tilfælde, hvor bestyrelsen efter loven skal drage omsorg for likvidation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</w:t>
      </w:r>
      <w:r w:rsidR="00A871D3"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/kurset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</w:t>
      </w:r>
    </w:p>
    <w:p w14:paraId="70BE18BF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træffer beslutning om ethvert spørgsmål i øvrigt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, som bestyrelsen selv ønsker at træffe beslutning om, </w:t>
      </w:r>
    </w:p>
    <w:p w14:paraId="47C84E39" w14:textId="77777777" w:rsidR="005E0EA2" w:rsidRPr="001E41D4" w:rsidRDefault="005E0EA2" w:rsidP="005E0EA2">
      <w:pPr>
        <w:pStyle w:val="Opstilling-talellerbogst"/>
        <w:numPr>
          <w:ilvl w:val="0"/>
          <w:numId w:val="48"/>
        </w:numP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lang w:eastAsia="da-DK"/>
        </w:rPr>
        <w:t xml:space="preserve">fører protokol over sine beslutninger og indfører konstateret inhabilitet, jf. § 5, i protokollen </w:t>
      </w:r>
      <w:r w:rsidRPr="001E41D4">
        <w:rPr>
          <w:rFonts w:asciiTheme="majorHAnsi" w:hAnsiTheme="majorHAnsi" w:cstheme="majorHAnsi"/>
          <w:sz w:val="22"/>
          <w:szCs w:val="22"/>
          <w:highlight w:val="yellow"/>
          <w:lang w:eastAsia="da-DK"/>
        </w:rPr>
        <w:t xml:space="preserve">{og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fastsætter en </w:t>
      </w:r>
      <w:commentRangeStart w:id="4"/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forretningsorden </w:t>
      </w:r>
      <w:commentRangeEnd w:id="4"/>
      <w:r w:rsidR="00D37076" w:rsidRPr="001E41D4">
        <w:rPr>
          <w:rStyle w:val="Kommentarhenvisning"/>
          <w:rFonts w:asciiTheme="majorHAnsi" w:hAnsiTheme="majorHAnsi" w:cstheme="majorHAnsi"/>
        </w:rPr>
        <w:commentReference w:id="4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for sin virksomhed}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Pr="001E41D4">
        <w:rPr>
          <w:rFonts w:asciiTheme="majorHAnsi" w:hAnsiTheme="majorHAnsi" w:cstheme="majorHAnsi"/>
          <w:sz w:val="22"/>
          <w:szCs w:val="22"/>
          <w:lang w:eastAsia="da-DK"/>
        </w:rPr>
        <w:t xml:space="preserve"> </w:t>
      </w:r>
    </w:p>
    <w:p w14:paraId="6A6DBDD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  <w:lang w:eastAsia="da-DK"/>
        </w:rPr>
      </w:pPr>
    </w:p>
    <w:p w14:paraId="0F18D8D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5.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Bestyrelsens medlemmer er omfattet af bestemmelserne i forvaltningslovens kapitel 2 og 8 om inhabilitet og tavshedspligt m.v.</w:t>
      </w:r>
    </w:p>
    <w:p w14:paraId="474393FC" w14:textId="77777777" w:rsidR="005E0EA2" w:rsidRPr="001E41D4" w:rsidRDefault="005E0EA2" w:rsidP="005E0EA2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2.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Et bestyrelsesmedlem er inhabilt i sager, hvori vedkommende eller dennes nærmeste har økonomisk eller særlig personlig interesse. I tilfælde af konstateret inhabilitet skal det fremgå af protokollen, at vedkommende har trukket sig fra forhandlinger og afstemninger.</w:t>
      </w:r>
    </w:p>
    <w:p w14:paraId="06910943" w14:textId="77777777" w:rsidR="005E0EA2" w:rsidRPr="001E41D4" w:rsidRDefault="005E0EA2" w:rsidP="005E0EA2">
      <w:pPr>
        <w:spacing w:line="276" w:lineRule="auto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3.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 En mødedeltager har tavshedspligt i sager, hvori væsentlige hensyn til personers eller 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interesser gør det nødvendigt at hemmeligholde oplysninger om personlige eller interne, herunder økonomiske, forhold. </w:t>
      </w:r>
    </w:p>
    <w:p w14:paraId="051CF33C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42ABF87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6.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Ved udøvelsen af deres hverv er bestyrelsens medlemmer ikke undergivet beslutninger truffet af den organisation, institution eller lignende, som har valgt eller udpeget dem.</w:t>
      </w:r>
    </w:p>
    <w:p w14:paraId="5A6906B6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</w:p>
    <w:p w14:paraId="0A33678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7.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Bestyrelsens medlemmer hæfter ikke personligt for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gæld.</w:t>
      </w:r>
    </w:p>
    <w:p w14:paraId="7116B59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F40AFF5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8.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Bestyrelsens medlemmer kan ikke modtage honorar eller lignende betaling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midler for </w:t>
      </w:r>
      <w:r w:rsidRPr="001E41D4">
        <w:rPr>
          <w:rFonts w:asciiTheme="majorHAnsi" w:hAnsiTheme="majorHAnsi" w:cstheme="majorHAnsi"/>
          <w:sz w:val="22"/>
          <w:szCs w:val="22"/>
        </w:rPr>
        <w:t>varetagelsen af hvervet som bestyrelsesmedlem.</w:t>
      </w:r>
    </w:p>
    <w:p w14:paraId="3FAAFEA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5"/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2</w:t>
      </w:r>
      <w:commentRangeEnd w:id="5"/>
      <w:r w:rsidR="005E55C5" w:rsidRPr="001E41D4">
        <w:rPr>
          <w:rStyle w:val="Kommentarhenvisning"/>
          <w:rFonts w:asciiTheme="majorHAnsi" w:hAnsiTheme="majorHAnsi" w:cstheme="majorHAnsi"/>
        </w:rPr>
        <w:commentReference w:id="5"/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Skolen/kurset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kan udbetale kørselsgodtgørelse til bestyrelsesmedlemmer efter reglerne i tjenesterejseaftalen, jf. Finansministeriets cirkulære nr. 9002 af 3. januar 2023.}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DF9274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7A64FFB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Bestyrelsens sammensætning, funktionsmåde, funktionsperiode m.v.</w:t>
      </w:r>
    </w:p>
    <w:p w14:paraId="0FB24A4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45D73305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9.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Bestyrelsen består af</w:t>
      </w: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sz w:val="22"/>
          <w:szCs w:val="22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antal, som skal være mindst 5</w:t>
      </w:r>
      <w:r w:rsidRPr="001E41D4">
        <w:rPr>
          <w:rFonts w:asciiTheme="majorHAnsi" w:hAnsiTheme="majorHAnsi" w:cstheme="majorHAnsi"/>
          <w:sz w:val="22"/>
          <w:szCs w:val="22"/>
        </w:rPr>
        <w:t>]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medlemmer og bør så vidt muligt have en afbalanceret sammensætning af kvinder og mænd.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en </w:t>
      </w:r>
      <w:commentRangeStart w:id="6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overordnet </w:t>
      </w:r>
      <w:commentRangeEnd w:id="6"/>
      <w:r w:rsidR="00B03184" w:rsidRPr="001E41D4">
        <w:rPr>
          <w:rStyle w:val="Kommentarhenvisning"/>
          <w:rFonts w:asciiTheme="majorHAnsi" w:hAnsiTheme="majorHAnsi" w:cstheme="majorHAnsi"/>
        </w:rPr>
        <w:commentReference w:id="6"/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beskrivelse af bestyrelsens sammensætning.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]}</w:t>
      </w:r>
    </w:p>
    <w:p w14:paraId="6BCD226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2.</w:t>
      </w:r>
      <w:r w:rsidRPr="001E41D4">
        <w:rPr>
          <w:rFonts w:asciiTheme="majorHAnsi" w:hAnsiTheme="majorHAnsi" w:cstheme="majorHAnsi"/>
          <w:sz w:val="22"/>
          <w:szCs w:val="22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1E41D4">
        <w:rPr>
          <w:rFonts w:asciiTheme="majorHAnsi" w:hAnsiTheme="majorHAnsi" w:cstheme="majorHAnsi"/>
          <w:sz w:val="22"/>
          <w:szCs w:val="22"/>
        </w:rPr>
        <w:t>] medlem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spellStart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}</w:t>
      </w:r>
      <w:r w:rsidRPr="001E41D4">
        <w:rPr>
          <w:rFonts w:asciiTheme="majorHAnsi" w:hAnsiTheme="majorHAnsi" w:cstheme="majorHAnsi"/>
          <w:sz w:val="22"/>
          <w:szCs w:val="22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1E41D4">
        <w:rPr>
          <w:rFonts w:asciiTheme="majorHAnsi" w:hAnsiTheme="majorHAnsi" w:cstheme="majorHAnsi"/>
          <w:sz w:val="22"/>
          <w:szCs w:val="22"/>
        </w:rPr>
        <w:t>]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1E41D4">
        <w:rPr>
          <w:rFonts w:asciiTheme="majorHAnsi" w:hAnsiTheme="majorHAnsi" w:cstheme="majorHAnsi"/>
          <w:sz w:val="22"/>
          <w:szCs w:val="22"/>
        </w:rPr>
        <w:t>].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1E41D4">
        <w:rPr>
          <w:rFonts w:asciiTheme="majorHAnsi" w:hAnsiTheme="majorHAnsi" w:cstheme="majorHAnsi"/>
          <w:sz w:val="22"/>
          <w:szCs w:val="22"/>
        </w:rPr>
        <w:t>] år ad gangen.</w:t>
      </w:r>
    </w:p>
    <w:p w14:paraId="26BAF1FA" w14:textId="77777777" w:rsidR="006B41A1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Elevrådet/kursistrådet</w:t>
      </w:r>
      <w:r w:rsidRPr="001E41D4">
        <w:rPr>
          <w:rFonts w:asciiTheme="majorHAnsi" w:hAnsiTheme="majorHAnsi" w:cstheme="majorHAnsi"/>
          <w:sz w:val="22"/>
          <w:szCs w:val="22"/>
        </w:rPr>
        <w:t xml:space="preserve"> udpeger en myndig repræsentant til bestyrelsen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om det er med eller uden</w:t>
      </w:r>
      <w:r w:rsidRPr="001E41D4">
        <w:rPr>
          <w:rFonts w:asciiTheme="majorHAnsi" w:hAnsiTheme="majorHAnsi" w:cstheme="majorHAnsi"/>
          <w:sz w:val="22"/>
          <w:szCs w:val="22"/>
        </w:rPr>
        <w:t>] stemmeret.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repræsentantens funktionsperiode varer, idet den skal være enten 2, 3 eller 4 år</w:t>
      </w:r>
      <w:r w:rsidRPr="001E41D4">
        <w:rPr>
          <w:rFonts w:asciiTheme="majorHAnsi" w:hAnsiTheme="majorHAnsi" w:cstheme="majorHAnsi"/>
          <w:sz w:val="22"/>
          <w:szCs w:val="22"/>
        </w:rPr>
        <w:t>].</w:t>
      </w:r>
    </w:p>
    <w:p w14:paraId="78D8308F" w14:textId="77777777" w:rsidR="006B41A1" w:rsidRPr="001E41D4" w:rsidRDefault="006B41A1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</w:rPr>
      </w:pPr>
    </w:p>
    <w:p w14:paraId="78AABC56" w14:textId="6EB6E0BA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cyan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Ét af nedenstående stk. om medarbejdervalgte bestyrelsesmedlemmer 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  <w:u w:val="single"/>
        </w:rPr>
        <w:t>kan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 vælges:</w:t>
      </w:r>
      <w:r w:rsidRPr="001E41D4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4908336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737"/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b/>
          <w:i/>
          <w:sz w:val="22"/>
          <w:szCs w:val="22"/>
          <w:highlight w:val="yellow"/>
        </w:rPr>
        <w:t xml:space="preserve">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 som skal være 1, hvis bestyrelsen består af 5 medlemmer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] af bestyrelsens medlemmer vælges af og blandt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medarbejdere, rektor fraregnet. Medlemmet vælges for en periode på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enten 2, 3 eller 4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5AA9533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73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Stk. x.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 som skal være enten 1 eller 2, hvis bestyrelsen består af mere end 5 medlemmer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af bestyrelsens medlem{</w:t>
      </w:r>
      <w:proofErr w:type="spellStart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} vælges af og blandt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medarbejdere, rektor fraregnet.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  <w:r w:rsidRPr="001E41D4">
        <w:rPr>
          <w:rFonts w:asciiTheme="majorHAnsi" w:hAnsiTheme="majorHAnsi" w:cstheme="majorHAnsi"/>
          <w:sz w:val="22"/>
          <w:szCs w:val="22"/>
          <w:highlight w:val="cyan"/>
        </w:rPr>
        <w:t>]</w:t>
      </w:r>
    </w:p>
    <w:p w14:paraId="2CEAE39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7"/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commentRangeEnd w:id="7"/>
      <w:r w:rsidR="008A0055" w:rsidRPr="001E41D4">
        <w:rPr>
          <w:rStyle w:val="Kommentarhenvisning"/>
          <w:rFonts w:asciiTheme="majorHAnsi" w:hAnsiTheme="majorHAnsi" w:cstheme="majorHAnsi"/>
        </w:rPr>
        <w:commentReference w:id="7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medlem{</w:t>
      </w:r>
      <w:proofErr w:type="spellStart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}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4A29D393" w14:textId="6779EE89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medlem{</w:t>
      </w:r>
      <w:proofErr w:type="spellStart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mer</w:t>
      </w:r>
      <w:proofErr w:type="spell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}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om vedkommende udpeges eller vælges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udpegende eller vælgende organ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hvor længe medlemmets/medlemmernes funktionsperiode varer, idet den skal være enten 2, 3 eller 4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år ad gangen.}</w:t>
      </w:r>
    </w:p>
    <w:p w14:paraId="4BC0EBD7" w14:textId="77777777" w:rsidR="000419B9" w:rsidRPr="001E41D4" w:rsidRDefault="000419B9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</w:p>
    <w:p w14:paraId="41A67F5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commentRangeStart w:id="8"/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highlight w:val="yellow"/>
        </w:rPr>
        <w:t xml:space="preserve"> </w:t>
      </w:r>
      <w:commentRangeEnd w:id="8"/>
      <w:r w:rsidR="008A0055" w:rsidRPr="001E41D4">
        <w:rPr>
          <w:rStyle w:val="Kommentarhenvisning"/>
          <w:rFonts w:asciiTheme="majorHAnsi" w:hAnsiTheme="majorHAnsi" w:cstheme="majorHAnsi"/>
        </w:rPr>
        <w:commentReference w:id="8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Konkret antal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suppleant{er} til de i stk.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relevant </w:t>
      </w:r>
      <w:proofErr w:type="spellStart"/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stk.-nummer</w:t>
      </w:r>
      <w:proofErr w:type="spell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] nævnte bestyrelsesmedlemmer vælges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vælgende organ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}</w:t>
      </w:r>
    </w:p>
    <w:p w14:paraId="2B6F7396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6DB2129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>§ 10.</w:t>
      </w:r>
      <w:r w:rsidRPr="001E41D4">
        <w:rPr>
          <w:rFonts w:asciiTheme="majorHAnsi" w:hAnsiTheme="majorHAnsi" w:cstheme="majorHAnsi"/>
          <w:sz w:val="22"/>
          <w:szCs w:val="22"/>
        </w:rPr>
        <w:t xml:space="preserve"> En medarbejder på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 xml:space="preserve"> kan ikke være medlem af </w:t>
      </w:r>
      <w:proofErr w:type="gramStart"/>
      <w:r w:rsidRPr="001E41D4">
        <w:rPr>
          <w:rFonts w:asciiTheme="majorHAnsi" w:hAnsiTheme="majorHAnsi" w:cstheme="majorHAnsi"/>
          <w:sz w:val="22"/>
          <w:szCs w:val="22"/>
        </w:rPr>
        <w:t>bestyrelsen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, medmindre den pågældende er valgt i medfør af § 9, stk.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stk., som fastsætter, hvor mange medlemmer valgt af og blandt medarbejderne bestyrelsen skal have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]}.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37F0CA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2. </w:t>
      </w:r>
      <w:r w:rsidRPr="001E41D4">
        <w:rPr>
          <w:rFonts w:asciiTheme="majorHAnsi" w:hAnsiTheme="majorHAnsi" w:cstheme="majorHAnsi"/>
          <w:sz w:val="22"/>
          <w:szCs w:val="22"/>
        </w:rPr>
        <w:t xml:space="preserve">Medarbejdere på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 xml:space="preserve"> kan kun deltage i valg af bestyrelsen, hvis de samtidig er forældre til elever på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</w:t>
      </w:r>
      <w:proofErr w:type="gramStart"/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kurset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, medmindre der er tale om valg omfattet af § 9, stk.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det stk., som fastsætter, hvor mange medlemmer valgt af og blandt medarbejderne bestyrelsen skal have</w:t>
      </w:r>
      <w:r w:rsidRPr="001E41D4">
        <w:rPr>
          <w:rFonts w:asciiTheme="majorHAnsi" w:hAnsiTheme="majorHAnsi" w:cstheme="majorHAnsi"/>
          <w:sz w:val="22"/>
          <w:szCs w:val="22"/>
          <w:highlight w:val="cyan"/>
        </w:rPr>
        <w:t>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]}.</w:t>
      </w:r>
      <w:r w:rsidRPr="001E41D4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1C165E7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Stk. 3. </w:t>
      </w:r>
      <w:commentRangeStart w:id="9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Repræsentanter </w:t>
      </w:r>
      <w:commentRangeEnd w:id="9"/>
      <w:r w:rsidR="008A0055" w:rsidRPr="001E41D4">
        <w:rPr>
          <w:rStyle w:val="Kommentarhenvisning"/>
          <w:rFonts w:asciiTheme="majorHAnsi" w:hAnsiTheme="majorHAnsi" w:cstheme="majorHAnsi"/>
        </w:rPr>
        <w:commentReference w:id="9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for medarbejderne kan deltage i bestyrelsesmøder uden stemmeret, og bestyrelsen kan beslutte, at den eller de pågældende ikke kan deltage ved behandling af konkrete sager vedrørende medarbejderne.}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133646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</w:p>
    <w:p w14:paraId="4B9FCDC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 xml:space="preserve">§ 11. </w:t>
      </w:r>
      <w:r w:rsidRPr="001E41D4">
        <w:rPr>
          <w:rFonts w:asciiTheme="majorHAnsi" w:hAnsiTheme="majorHAnsi" w:cstheme="majorHAnsi"/>
          <w:sz w:val="22"/>
          <w:szCs w:val="22"/>
        </w:rPr>
        <w:t xml:space="preserve">Bestyrelsen konstituerer sig selv, og formanden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og næstformanden}</w:t>
      </w:r>
      <w:r w:rsidRPr="001E41D4">
        <w:rPr>
          <w:rFonts w:asciiTheme="majorHAnsi" w:hAnsiTheme="majorHAnsi" w:cstheme="majorHAnsi"/>
          <w:sz w:val="22"/>
          <w:szCs w:val="22"/>
        </w:rPr>
        <w:t xml:space="preserve"> vælges af og blandt bestyrelsens medlemmer.</w:t>
      </w:r>
    </w:p>
    <w:p w14:paraId="4CA76AD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2. </w:t>
      </w:r>
      <w:r w:rsidRPr="001E41D4">
        <w:rPr>
          <w:rFonts w:asciiTheme="majorHAnsi" w:hAnsiTheme="majorHAnsi" w:cstheme="majorHAnsi"/>
          <w:sz w:val="22"/>
          <w:szCs w:val="22"/>
        </w:rPr>
        <w:t>Bestyrelsen er beslutningsdygtig, når mindst halvdelen af bestyrelsesmedlemmerne er til stede.</w:t>
      </w:r>
    </w:p>
    <w:p w14:paraId="4DBAC8D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1E41D4">
        <w:rPr>
          <w:rFonts w:asciiTheme="majorHAnsi" w:hAnsiTheme="majorHAnsi" w:cstheme="majorHAnsi"/>
          <w:sz w:val="22"/>
          <w:szCs w:val="22"/>
        </w:rPr>
        <w:t xml:space="preserve">Bestyrelsesmedlemmerne træffer beslutning ved almindelig stemmeflerhed blandt de tilstedeværende, idet formandens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eller i dennes fravær næstformandens}</w:t>
      </w:r>
      <w:r w:rsidRPr="001E41D4">
        <w:rPr>
          <w:rFonts w:asciiTheme="majorHAnsi" w:hAnsiTheme="majorHAnsi" w:cstheme="majorHAnsi"/>
          <w:sz w:val="22"/>
          <w:szCs w:val="22"/>
        </w:rPr>
        <w:t xml:space="preserve"> stemme er udslagsgivende i tilfælde af </w:t>
      </w:r>
      <w:proofErr w:type="gramStart"/>
      <w:r w:rsidRPr="001E41D4">
        <w:rPr>
          <w:rFonts w:asciiTheme="majorHAnsi" w:hAnsiTheme="majorHAnsi" w:cstheme="majorHAnsi"/>
          <w:sz w:val="22"/>
          <w:szCs w:val="22"/>
        </w:rPr>
        <w:t>stemmelighed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, </w:t>
      </w:r>
      <w:commentRangeStart w:id="10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jf. dog stk. 4.</w:t>
      </w:r>
      <w:commentRangeEnd w:id="10"/>
      <w:r w:rsidR="00DC46BF" w:rsidRPr="001E41D4">
        <w:rPr>
          <w:rStyle w:val="Kommentarhenvisning"/>
          <w:rFonts w:asciiTheme="majorHAnsi" w:hAnsiTheme="majorHAnsi" w:cstheme="majorHAnsi"/>
        </w:rPr>
        <w:commentReference w:id="10"/>
      </w:r>
    </w:p>
    <w:p w14:paraId="11B7E14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4.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Angiv beslutninger, som kræver kvalificeret flertal, og angiv, hvor meget mere end almindelig stemmelighed der kræves, f.eks. ved at angive en brøk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564A66B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b/>
          <w:sz w:val="22"/>
          <w:szCs w:val="22"/>
        </w:rPr>
      </w:pPr>
    </w:p>
    <w:p w14:paraId="7F525E7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 xml:space="preserve">§ 12. </w:t>
      </w:r>
      <w:r w:rsidRPr="001E41D4">
        <w:rPr>
          <w:rFonts w:asciiTheme="majorHAnsi" w:hAnsiTheme="majorHAnsi" w:cstheme="majorHAnsi"/>
          <w:sz w:val="22"/>
          <w:szCs w:val="22"/>
        </w:rPr>
        <w:t>Bestyrelsens medlemmer skal være myndige.</w:t>
      </w:r>
    </w:p>
    <w:p w14:paraId="15FF67C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2.</w:t>
      </w:r>
      <w:r w:rsidRPr="001E41D4">
        <w:rPr>
          <w:rFonts w:asciiTheme="majorHAnsi" w:hAnsiTheme="majorHAnsi" w:cstheme="majorHAnsi"/>
          <w:sz w:val="22"/>
          <w:szCs w:val="22"/>
        </w:rPr>
        <w:t xml:space="preserve"> Et flertal af bestyrelsens medlemmer, herunder formanden, skal være registreret i CPR med bopæl i Danmark eller tilhøre det danske mindretal i Sydslesvig. </w:t>
      </w:r>
    </w:p>
    <w:p w14:paraId="023D281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 xml:space="preserve">Stk. 3. </w:t>
      </w:r>
      <w:r w:rsidRPr="001E41D4">
        <w:rPr>
          <w:rFonts w:asciiTheme="majorHAnsi" w:hAnsiTheme="majorHAnsi" w:cstheme="majorHAnsi"/>
          <w:sz w:val="22"/>
          <w:szCs w:val="22"/>
        </w:rPr>
        <w:t>Et medlem af bestyrelsen ved en anden skole med samme skoleform kan ikke være medlem af bestyrelsen.</w:t>
      </w:r>
    </w:p>
    <w:p w14:paraId="7F36E7C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4</w:t>
      </w:r>
      <w:r w:rsidRPr="001E41D4">
        <w:rPr>
          <w:rFonts w:asciiTheme="majorHAnsi" w:hAnsiTheme="majorHAnsi" w:cstheme="majorHAnsi"/>
          <w:sz w:val="22"/>
          <w:szCs w:val="22"/>
        </w:rPr>
        <w:t xml:space="preserve">. Lejer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 xml:space="preserve"> ejendomme m.m. af andre, kan følgende personer ikke være medlem af bestyrelsen, medmindre lejeforholdet er af uvæsentligt omfang:</w:t>
      </w:r>
    </w:p>
    <w:p w14:paraId="78674BDC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 xml:space="preserve">Personer, der udlejer ejendomme m.m. til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skolen/kurset.</w:t>
      </w:r>
    </w:p>
    <w:p w14:paraId="2DD62418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 xml:space="preserve">Medlemmer af bestyrelsen i fonde, selskaber, foreninger eller andre virksomheder, der udlejer ejendomme m.m. til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 xml:space="preserve">, eller som kontrollerer udlejer af ejendomme m.m. til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</w:rPr>
        <w:t>.</w:t>
      </w:r>
    </w:p>
    <w:p w14:paraId="0B337939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Advokater, revisorer eller lignende rådgivere for de i nr. 1 angivne personer.</w:t>
      </w:r>
    </w:p>
    <w:p w14:paraId="50BE44A4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Advokater, revisorer eller lignende rådgivere for de i nr. 2 angivne fonde, selskaber, foreninger eller andre virksomheder.</w:t>
      </w:r>
    </w:p>
    <w:p w14:paraId="2E5C259D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Ansatte i ledende stillinger hos de i nr. 1 angivne personer.</w:t>
      </w:r>
    </w:p>
    <w:p w14:paraId="201BD04E" w14:textId="77777777" w:rsidR="005E0EA2" w:rsidRPr="001E41D4" w:rsidRDefault="005E0EA2" w:rsidP="005E0EA2">
      <w:pPr>
        <w:pStyle w:val="Opstilling-talellerbogst"/>
        <w:numPr>
          <w:ilvl w:val="0"/>
          <w:numId w:val="50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Ansatte i ledende stillinger i de i nr. 2 angivne fonde, selskaber, foreninger eller andre virksomheder.</w:t>
      </w:r>
    </w:p>
    <w:p w14:paraId="6612F2C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7FF8060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>§ 13.</w:t>
      </w:r>
      <w:r w:rsidRPr="001E41D4">
        <w:rPr>
          <w:rFonts w:asciiTheme="majorHAnsi" w:hAnsiTheme="majorHAnsi" w:cstheme="majorHAnsi"/>
          <w:sz w:val="22"/>
          <w:szCs w:val="22"/>
        </w:rPr>
        <w:t xml:space="preserve"> Et bestyrelsesmedlem skal øjeblikkelig udtræde af bestyrelsen, hvis vedkommende ikke opfylder de betingelser for medlemskab af bestyrelsen, som følger af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lov om private institutioner for gymnasiale uddannelser</w:t>
      </w:r>
      <w:r w:rsidRPr="001E41D4">
        <w:rPr>
          <w:rFonts w:asciiTheme="majorHAnsi" w:hAnsiTheme="majorHAnsi" w:cstheme="majorHAnsi"/>
          <w:sz w:val="22"/>
          <w:szCs w:val="22"/>
        </w:rPr>
        <w:t xml:space="preserve"> eller vedtægten.</w:t>
      </w:r>
    </w:p>
    <w:p w14:paraId="690CC0B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</w:p>
    <w:p w14:paraId="294A1BE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>§ 14.</w:t>
      </w:r>
      <w:r w:rsidRPr="001E41D4">
        <w:rPr>
          <w:rFonts w:asciiTheme="majorHAnsi" w:hAnsiTheme="majorHAnsi" w:cstheme="majorHAnsi"/>
          <w:sz w:val="22"/>
          <w:szCs w:val="22"/>
        </w:rPr>
        <w:t xml:space="preserve"> Et bestyrelsesmedlem kan ikke afsættes i funktionsperioden.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{Et bestyrelsesmedlem </w:t>
      </w:r>
      <w:commentRangeStart w:id="11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valgt</w:t>
      </w:r>
      <w:commentRangeEnd w:id="11"/>
      <w:r w:rsidR="00801743" w:rsidRPr="001E41D4">
        <w:rPr>
          <w:rStyle w:val="Kommentarhenvisning"/>
          <w:rFonts w:asciiTheme="majorHAnsi" w:hAnsiTheme="majorHAnsi" w:cstheme="majorHAnsi"/>
        </w:rPr>
        <w:commentReference w:id="11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af generalforsamlingen {eller skolekredsen} kan dog afsættes, hvis dette med almindelig stemmeflerhed besluttes på et møde i det vælgende organ, hvis dagsorden indeholder et punkt om afstemning om afsættelse af det pågældende bestyrelsesmedlem.}</w:t>
      </w:r>
    </w:p>
    <w:p w14:paraId="1B1D243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b/>
          <w:sz w:val="22"/>
          <w:szCs w:val="22"/>
        </w:rPr>
      </w:pPr>
    </w:p>
    <w:p w14:paraId="48032DC4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sz w:val="22"/>
          <w:szCs w:val="22"/>
        </w:rPr>
        <w:t>§ 15.</w:t>
      </w:r>
      <w:r w:rsidRPr="001E41D4">
        <w:rPr>
          <w:rFonts w:asciiTheme="majorHAnsi" w:hAnsiTheme="majorHAnsi" w:cstheme="majorHAnsi"/>
          <w:sz w:val="22"/>
          <w:szCs w:val="22"/>
        </w:rPr>
        <w:t xml:space="preserve"> Hvis et bestyrelsesmedlem udtræder af bestyrelsen i funktionsperioden, indtræder suppleanten for resten af funktionsperioden. Kan en suppleant ikke indtræde, skal der hurtigst muligt udpeges eller vælges et nyt medlem for resten af perioden.</w:t>
      </w:r>
    </w:p>
    <w:p w14:paraId="3CFFA59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3680BFE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rektor og øvrige personale</w:t>
      </w:r>
    </w:p>
    <w:p w14:paraId="044F4BF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712272BC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16.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Rektor har den daglige ledelse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og er ansvarlig for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virksomhed over for bestyrelsen. Rektor skal have undervisningskompetence i et eller flere fag inden for gymnasiets eller hf’s fagrække.</w:t>
      </w:r>
    </w:p>
    <w:p w14:paraId="519889FC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sz w:val="22"/>
          <w:szCs w:val="22"/>
          <w:lang w:eastAsia="da-DK"/>
        </w:rPr>
        <w:t xml:space="preserve">Stk. 2. 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[</w:t>
      </w:r>
      <w:commentRangeStart w:id="12"/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Angiv om bestyrelsen eller rektor har kompetencen efter § 4, nr. 5</w:t>
      </w:r>
      <w:commentRangeEnd w:id="12"/>
      <w:r w:rsidR="00B07E27" w:rsidRPr="001E41D4">
        <w:rPr>
          <w:rStyle w:val="Kommentarhenvisning"/>
          <w:rFonts w:asciiTheme="majorHAnsi" w:hAnsiTheme="majorHAnsi" w:cstheme="majorHAnsi"/>
        </w:rPr>
        <w:commentReference w:id="12"/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] ansætter og afskediger 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skolens/kursets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øvrige personale.</w:t>
      </w:r>
    </w:p>
    <w:p w14:paraId="63F273C4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3.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Rektor og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øvrige personale er omfattet af bestemmelserne i forvaltningslovens kapitel 2 og 8 om inhabilitet og tavshedspligt m.v.</w:t>
      </w:r>
    </w:p>
    <w:p w14:paraId="675023A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873DA3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>{Skolekreds</w:t>
      </w:r>
    </w:p>
    <w:p w14:paraId="5F882E9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  <w:highlight w:val="yellow"/>
        </w:rPr>
      </w:pPr>
    </w:p>
    <w:p w14:paraId="066FA42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i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b/>
          <w:sz w:val="22"/>
          <w:szCs w:val="22"/>
          <w:highlight w:val="yellow"/>
        </w:rPr>
        <w:t>§ 16 a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.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Skolekredsen består af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anfør hvilken kreds af personer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 Skolekredsens medlemmer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anfør hvilke beføjelser og forpligtelser skolekredsens medlemmer har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].}</w:t>
      </w:r>
    </w:p>
    <w:p w14:paraId="03F860F5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 xml:space="preserve">{Stk. x.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Bestyrelsen kan ophæve </w:t>
      </w:r>
      <w:proofErr w:type="spellStart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medlemsskabet</w:t>
      </w:r>
      <w:proofErr w:type="spell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af skolekredsen, såfremt medlemmet er i restance med kontingent,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skolepenge/kursuspenge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eller anden fastsat økonomisk ydelse til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.}</w:t>
      </w:r>
    </w:p>
    <w:p w14:paraId="6AAC37B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sz w:val="22"/>
          <w:szCs w:val="22"/>
          <w:highlight w:val="yellow"/>
        </w:rPr>
        <w:t>Stk. x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. Bestyrelsen ophæver </w:t>
      </w:r>
      <w:proofErr w:type="spellStart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medlemsskabet</w:t>
      </w:r>
      <w:proofErr w:type="spell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af skolekredsen, såfremt medlemmet illoyalt og vedholdende modarbejder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lovlige virksomhed.}}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E382A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sz w:val="22"/>
          <w:szCs w:val="22"/>
        </w:rPr>
      </w:pPr>
    </w:p>
    <w:p w14:paraId="12196DC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Generalforsamling</w:t>
      </w:r>
    </w:p>
    <w:p w14:paraId="7495756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4C527BD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17.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Generalforsamlingen består af de personer, som er forældre til elever på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{eller er medlem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skolekreds}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3A92504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commentRangeStart w:id="13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>Stk. x.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 </w:t>
      </w:r>
      <w:commentRangeEnd w:id="13"/>
      <w:r w:rsidR="00833DB4" w:rsidRPr="001E41D4">
        <w:rPr>
          <w:rStyle w:val="Kommentarhenvisning"/>
          <w:rFonts w:asciiTheme="majorHAnsi" w:hAnsiTheme="majorHAnsi" w:cstheme="majorHAnsi"/>
        </w:rPr>
        <w:commentReference w:id="13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Generalforsamlingen er beføjet til at træffe beslutning om {ansættelse og afskedigelse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rektor efter bestyrelsens indstilling}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{valg af bestyrelsesmedlemmer}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{godkendelse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værdigrundlag}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{fastsættelse af kontingent for skolekredsen}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{nedlæggelse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skolen/kurset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uden for de tilfælde, hvor bestyrelsen efter loven skal drage omsorg for likvidation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}.} </w:t>
      </w:r>
    </w:p>
    <w:p w14:paraId="1A1FA797" w14:textId="7223C41A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  <w:highlight w:val="yellow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 xml:space="preserve">Stk. x.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Generalforsamlingen er beføjet til i fællesskab med bestyrelsen at træffe beslutning om {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skolepengenes/kursuspengenes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størrelse}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{fastsættelse af kontingent for skolekredsen}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{godkendelse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værdigrundlag}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{køb og salg af fast ejendom}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{pantsætning af fast ejendom}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{vedtægtsændringer}</w:t>
      </w:r>
      <w:r w:rsidR="00FA28C4"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{og}</w:t>
      </w:r>
      <w:r w:rsidR="00FA28C4"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 xml:space="preserve">skolens/kursets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 xml:space="preserve">nedlæggelse}.}  </w:t>
      </w:r>
    </w:p>
    <w:p w14:paraId="4B6D0AD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yellow"/>
        </w:rPr>
        <w:t xml:space="preserve">Stk. x.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Generalforsamlingen skal høres, inden bestyrelsen træffer beslutning om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angiv de spørgsmål, som generalforsamlingen skal høres over, forinden bestyrelsen træffer beslutning derom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].}</w:t>
      </w:r>
    </w:p>
    <w:p w14:paraId="3146DDA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06B17AC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18.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Generalforsamlingen afholdes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angiv hvornår generalforsamling skal afholdes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] og indkaldes med et varsel på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angiv længden på varsel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cyan"/>
        </w:rPr>
        <w:t>].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1BFDF7C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Indkaldelse til generalforsamling skal indeholde en dagsorden.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en eventuel </w:t>
      </w:r>
      <w:commentRangeStart w:id="14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minimumsdagsorden</w:t>
      </w:r>
      <w:commentRangeEnd w:id="14"/>
      <w:r w:rsidR="00534F0F" w:rsidRPr="001E41D4">
        <w:rPr>
          <w:rStyle w:val="Kommentarhenvisning"/>
          <w:rFonts w:asciiTheme="majorHAnsi" w:hAnsiTheme="majorHAnsi" w:cstheme="majorHAnsi"/>
        </w:rPr>
        <w:commentReference w:id="14"/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.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]}</w:t>
      </w:r>
    </w:p>
    <w:p w14:paraId="18ED84EC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3.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Forslag, som ønskes behandlet på generalforsamlingen, skal være bestyrelsen i hænde senest 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konkret antal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dage før generalforsamlingen. Forslag bekendtgøres for medlemmerne senest 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konkret antal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dage før.</w:t>
      </w:r>
    </w:p>
    <w:p w14:paraId="6B110249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4.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Ekstraordinær generalforsamling afholdes, når 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konkret antal, der er mindst 2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bestyrelsens medlemmer eller mindst 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angiv procentsats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procent af generalforsamlingens medlemmer ønsker det. Den indkaldes som ordinær generalforsamling sammen med dagsorden.</w:t>
      </w:r>
    </w:p>
    <w:p w14:paraId="06919F56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5.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 Generalforsamlingen er beslutningsdygtig uden hensyn til antal mødte medlemmer. Beslutninger træffes ved almindelig </w:t>
      </w:r>
      <w:proofErr w:type="gramStart"/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stemmeflerhed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{</w:t>
      </w:r>
      <w:proofErr w:type="gramEnd"/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, idet beslutning om [</w:t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 xml:space="preserve">angiv </w:t>
      </w:r>
      <w:commentRangeStart w:id="15"/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beslutninger</w:t>
      </w:r>
      <w:commentRangeEnd w:id="15"/>
      <w:r w:rsidR="00957D79" w:rsidRPr="001E41D4">
        <w:rPr>
          <w:rStyle w:val="Kommentarhenvisning"/>
          <w:rFonts w:asciiTheme="majorHAnsi" w:hAnsiTheme="majorHAnsi" w:cstheme="majorHAnsi"/>
        </w:rPr>
        <w:commentReference w:id="15"/>
      </w:r>
      <w:r w:rsidRPr="001E41D4">
        <w:rPr>
          <w:rFonts w:asciiTheme="majorHAnsi" w:hAnsiTheme="majorHAnsi" w:cstheme="majorHAnsi"/>
          <w:i/>
          <w:sz w:val="22"/>
          <w:szCs w:val="22"/>
          <w:highlight w:val="cyan"/>
        </w:rPr>
        <w:t>, som kræver kvalificeret flertal, og angiv, hvor meget mere end almindelig stemmelighed der kræves, f.eks. ved at angive en brøk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]}.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</w:t>
      </w:r>
    </w:p>
    <w:p w14:paraId="1B9A609D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6.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 [</w:t>
      </w:r>
      <w:r w:rsidRPr="001E41D4">
        <w:rPr>
          <w:rFonts w:asciiTheme="majorHAnsi" w:eastAsia="Times New Roman" w:hAnsiTheme="majorHAnsi" w:cstheme="majorHAnsi"/>
          <w:i/>
          <w:sz w:val="22"/>
          <w:szCs w:val="22"/>
          <w:highlight w:val="cyan"/>
          <w:lang w:eastAsia="da-DK"/>
        </w:rPr>
        <w:t>Konkret antal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] medlem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{</w:t>
      </w:r>
      <w:proofErr w:type="spellStart"/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mer</w:t>
      </w:r>
      <w:proofErr w:type="spellEnd"/>
      <w:r w:rsidRPr="001E41D4">
        <w:rPr>
          <w:rFonts w:asciiTheme="majorHAnsi" w:eastAsia="Times New Roman" w:hAnsiTheme="majorHAnsi" w:cstheme="majorHAnsi"/>
          <w:sz w:val="22"/>
          <w:szCs w:val="22"/>
          <w:highlight w:val="yellow"/>
          <w:lang w:eastAsia="da-DK"/>
        </w:rPr>
        <w:t>}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 kan kræve skriftlig afstemning.</w:t>
      </w:r>
    </w:p>
    <w:p w14:paraId="0C792D9F" w14:textId="77777777" w:rsidR="005E0EA2" w:rsidRPr="001E41D4" w:rsidRDefault="005E0EA2" w:rsidP="005E0EA2">
      <w:pPr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1E41D4">
        <w:rPr>
          <w:rFonts w:asciiTheme="majorHAnsi" w:eastAsia="Times New Roman" w:hAnsiTheme="majorHAnsi" w:cstheme="majorHAnsi"/>
          <w:i/>
          <w:iCs/>
          <w:sz w:val="22"/>
          <w:szCs w:val="22"/>
          <w:lang w:eastAsia="da-DK"/>
        </w:rPr>
        <w:t>Stk. 7.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 Der føres protokol over det, der foretages og vedtages på generalforsamlingen. Protokollen underskrives af dirigenten og opbevares på </w:t>
      </w:r>
      <w:r w:rsidRPr="001E41D4">
        <w:rPr>
          <w:rFonts w:asciiTheme="majorHAnsi" w:eastAsia="Times New Roman" w:hAnsiTheme="majorHAnsi" w:cstheme="majorHAnsi"/>
          <w:sz w:val="22"/>
          <w:szCs w:val="22"/>
          <w:highlight w:val="lightGray"/>
          <w:lang w:eastAsia="da-DK"/>
        </w:rPr>
        <w:t>skolen/kurset</w:t>
      </w:r>
      <w:r w:rsidRPr="001E41D4">
        <w:rPr>
          <w:rFonts w:asciiTheme="majorHAnsi" w:eastAsia="Times New Roman" w:hAnsiTheme="majorHAnsi" w:cstheme="majorHAnsi"/>
          <w:sz w:val="22"/>
          <w:szCs w:val="22"/>
          <w:lang w:eastAsia="da-DK"/>
        </w:rPr>
        <w:t>.</w:t>
      </w:r>
    </w:p>
    <w:p w14:paraId="1FD7E44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385D8ED9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Forældrenes og medarbejdernes indsigt i budgetter, regnskaber og revisionsprotokoller</w:t>
      </w:r>
    </w:p>
    <w:p w14:paraId="783DFBDC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7CF42FBD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19.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medarbejdere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 myndige elever}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{, skolekredsen}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og forældre til umyndige elever har efter anmodning ret til at få indsigt i revisionsprotokollerne og i de budgetter og regnskaber, som bestyrelsen har godkendt, dog ikke heri indeholdte oplysninger, som er omfattet af forvaltningslovens regler om tavshedspligt, jf. § 5.</w:t>
      </w:r>
    </w:p>
    <w:p w14:paraId="3ED8599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2.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 kan udstrække retten efter stk. 1 til også at omfatte andre personer.</w:t>
      </w:r>
    </w:p>
    <w:p w14:paraId="0CF1363F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CBABA3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Tegningsret</w:t>
      </w:r>
    </w:p>
    <w:p w14:paraId="4285E98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</w:p>
    <w:p w14:paraId="01A9B474" w14:textId="355F8658" w:rsidR="005E0EA2" w:rsidRPr="001E41D4" w:rsidRDefault="005E0EA2" w:rsidP="00A871D3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§ 20.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tegnes af </w:t>
      </w:r>
      <w:r w:rsidRPr="001E41D4">
        <w:rPr>
          <w:rFonts w:asciiTheme="majorHAnsi" w:hAnsiTheme="majorHAnsi" w:cstheme="majorHAnsi"/>
          <w:sz w:val="22"/>
          <w:szCs w:val="22"/>
        </w:rPr>
        <w:t xml:space="preserve">bestyrelsens formand og rektor i </w:t>
      </w:r>
      <w:proofErr w:type="gramStart"/>
      <w:r w:rsidRPr="001E41D4">
        <w:rPr>
          <w:rFonts w:asciiTheme="majorHAnsi" w:hAnsiTheme="majorHAnsi" w:cstheme="majorHAnsi"/>
          <w:sz w:val="22"/>
          <w:szCs w:val="22"/>
        </w:rPr>
        <w:t>forening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</w:t>
      </w:r>
      <w:proofErr w:type="gramEnd"/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, bestyrelsens formand og bestyrelsens </w:t>
      </w:r>
      <w:commentRangeStart w:id="16"/>
      <w:r w:rsidRPr="001E41D4">
        <w:rPr>
          <w:rFonts w:asciiTheme="majorHAnsi" w:hAnsiTheme="majorHAnsi" w:cstheme="majorHAnsi"/>
          <w:sz w:val="22"/>
          <w:szCs w:val="22"/>
          <w:highlight w:val="yellow"/>
        </w:rPr>
        <w:t>næstformand</w:t>
      </w:r>
      <w:commentRangeEnd w:id="16"/>
      <w:r w:rsidR="00EE0BDB" w:rsidRPr="001E41D4">
        <w:rPr>
          <w:rStyle w:val="Kommentarhenvisning"/>
          <w:rFonts w:asciiTheme="majorHAnsi" w:hAnsiTheme="majorHAnsi" w:cstheme="majorHAnsi"/>
        </w:rPr>
        <w:commentReference w:id="16"/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 xml:space="preserve"> i forening eller bestyrelsens næstformand og rektor i forening}.</w:t>
      </w:r>
    </w:p>
    <w:p w14:paraId="667C823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2.</w:t>
      </w:r>
      <w:r w:rsidRPr="001E41D4">
        <w:rPr>
          <w:rFonts w:asciiTheme="majorHAnsi" w:hAnsiTheme="majorHAnsi" w:cstheme="majorHAnsi"/>
          <w:sz w:val="22"/>
          <w:szCs w:val="22"/>
        </w:rPr>
        <w:t xml:space="preserve"> Tegningsretten efter stk. 1 kan ikke delegeres.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519D053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0FDD4CD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Ændring af 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 vedtægt</w:t>
      </w:r>
    </w:p>
    <w:p w14:paraId="37D8DF3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5F83366" w14:textId="64A07DE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21.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Angiv, om beslutningen træffes af bestyrelsen eller bestyrelsen sammen med generalforsamlingen efter </w:t>
      </w:r>
      <w:commentRangeStart w:id="17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4 og § 1</w:t>
      </w:r>
      <w:r w:rsidR="00B2163C"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7</w:t>
      </w:r>
      <w:commentRangeEnd w:id="17"/>
      <w:r w:rsidR="00B2163C" w:rsidRPr="001E41D4">
        <w:rPr>
          <w:rStyle w:val="Kommentarhenvisning"/>
          <w:rFonts w:asciiTheme="majorHAnsi" w:hAnsiTheme="majorHAnsi" w:cstheme="majorHAnsi"/>
        </w:rPr>
        <w:commentReference w:id="17"/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] træffer beslutning om ændring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vedtægt.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såfremt beslutningen kræver kvalificeret flertal efter </w:t>
      </w:r>
      <w:commentRangeStart w:id="18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11 og § 1</w:t>
      </w:r>
      <w:r w:rsidR="00B2163C"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8</w:t>
      </w:r>
      <w:commentRangeEnd w:id="18"/>
      <w:r w:rsidR="00B2163C" w:rsidRPr="001E41D4">
        <w:rPr>
          <w:rStyle w:val="Kommentarhenvisning"/>
          <w:rFonts w:asciiTheme="majorHAnsi" w:hAnsiTheme="majorHAnsi" w:cstheme="majorHAnsi"/>
        </w:rPr>
        <w:commentReference w:id="18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].}</w:t>
      </w:r>
    </w:p>
    <w:p w14:paraId="6DD8918A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2.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Vedtægtsændringer gælder kun, hvis de </w:t>
      </w:r>
    </w:p>
    <w:p w14:paraId="285451E5" w14:textId="77777777" w:rsidR="005E0EA2" w:rsidRPr="001E41D4" w:rsidRDefault="005E0EA2" w:rsidP="005E0EA2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angiver bestyrelsesmedlemmernes navn og adresse med let læselig skrift,</w:t>
      </w:r>
    </w:p>
    <w:p w14:paraId="45D69449" w14:textId="77777777" w:rsidR="005E0EA2" w:rsidRPr="001E41D4" w:rsidRDefault="005E0EA2" w:rsidP="005E0EA2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>er underskrevet af samtlige bestyrelsesmedlemmer,</w:t>
      </w:r>
    </w:p>
    <w:p w14:paraId="5403830B" w14:textId="77777777" w:rsidR="005E0EA2" w:rsidRPr="001E41D4" w:rsidRDefault="005E0EA2" w:rsidP="005E0EA2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 xml:space="preserve">indeholder oplysning om, hvem der er formand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{og næstformand}</w:t>
      </w:r>
      <w:r w:rsidRPr="001E41D4">
        <w:rPr>
          <w:rFonts w:asciiTheme="majorHAnsi" w:hAnsiTheme="majorHAnsi" w:cstheme="majorHAnsi"/>
          <w:sz w:val="22"/>
          <w:szCs w:val="22"/>
        </w:rPr>
        <w:t xml:space="preserve"> for bestyrelsen, og</w:t>
      </w:r>
    </w:p>
    <w:p w14:paraId="25C724A0" w14:textId="77777777" w:rsidR="005E0EA2" w:rsidRPr="001E41D4" w:rsidRDefault="005E0EA2" w:rsidP="005E0EA2">
      <w:pPr>
        <w:pStyle w:val="Opstilling-talellerbogst"/>
        <w:numPr>
          <w:ilvl w:val="0"/>
          <w:numId w:val="51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sz w:val="22"/>
          <w:szCs w:val="22"/>
        </w:rPr>
        <w:t xml:space="preserve">er offentliggjort på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sz w:val="22"/>
          <w:szCs w:val="22"/>
        </w:rPr>
        <w:t xml:space="preserve"> hjemmeside med angivelse af, hvornår offentliggørelsen har fundet sted, og hvornår vedtægtsændringerne er vedtaget af bestyrelsen </w:t>
      </w:r>
      <w:r w:rsidRPr="001E41D4">
        <w:rPr>
          <w:rFonts w:asciiTheme="majorHAnsi" w:hAnsiTheme="majorHAnsi" w:cstheme="majorHAnsi"/>
          <w:sz w:val="22"/>
          <w:szCs w:val="22"/>
          <w:highlight w:val="yellow"/>
        </w:rPr>
        <w:t>{og generalforsamlingen}</w:t>
      </w:r>
      <w:r w:rsidRPr="001E41D4">
        <w:rPr>
          <w:rFonts w:asciiTheme="majorHAnsi" w:hAnsiTheme="majorHAnsi" w:cstheme="majorHAnsi"/>
          <w:sz w:val="22"/>
          <w:szCs w:val="22"/>
        </w:rPr>
        <w:t>.</w:t>
      </w:r>
    </w:p>
    <w:p w14:paraId="63D4C99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i/>
          <w:sz w:val="22"/>
          <w:szCs w:val="22"/>
        </w:rPr>
        <w:t>Stk. 3</w:t>
      </w:r>
      <w:r w:rsidRPr="001E41D4">
        <w:rPr>
          <w:rFonts w:asciiTheme="majorHAnsi" w:hAnsiTheme="majorHAnsi" w:cstheme="majorHAnsi"/>
          <w:sz w:val="22"/>
          <w:szCs w:val="22"/>
        </w:rPr>
        <w:t xml:space="preserve">. Selvom generalforsamlingen kan være med til at træffe beslutning om vedtægtsændringer, kan bestyrelsen uden generalforsamlingens inddragelse bringe </w:t>
      </w:r>
      <w:r w:rsidRPr="001E41D4">
        <w:rPr>
          <w:rFonts w:asciiTheme="majorHAnsi" w:hAnsiTheme="majorHAnsi" w:cstheme="majorHAnsi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sz w:val="22"/>
          <w:szCs w:val="22"/>
        </w:rPr>
        <w:t xml:space="preserve"> vedtægt i overensstemmelse med lovgivningens krav, herunder efterkomme Børne- og Undervisningsministeriets pålæg herom. Generalforsamlingen skal orienteres om sådanne vedtægtsændringer hurtigst muligt.</w:t>
      </w:r>
    </w:p>
    <w:p w14:paraId="754794C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60"/>
        <w:rPr>
          <w:rFonts w:asciiTheme="majorHAnsi" w:hAnsiTheme="majorHAnsi" w:cstheme="majorHAnsi"/>
          <w:sz w:val="22"/>
          <w:szCs w:val="22"/>
        </w:rPr>
      </w:pPr>
    </w:p>
    <w:p w14:paraId="56238316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B68D94E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jc w:val="center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Nedlæggelse af 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lightGray"/>
        </w:rPr>
        <w:t>skolen/kurset</w:t>
      </w:r>
    </w:p>
    <w:p w14:paraId="706557E7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7AEA3F90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b/>
          <w:color w:val="000000"/>
          <w:sz w:val="22"/>
          <w:szCs w:val="22"/>
        </w:rPr>
        <w:t>§ 22.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skal nedlægges, hvis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den/det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ophører med at drive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skolevirksomhed/kursusvirksomhed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i henhold til </w:t>
      </w:r>
      <w:r w:rsidRPr="001E41D4">
        <w:rPr>
          <w:rFonts w:asciiTheme="majorHAnsi" w:eastAsia="Times New Roman" w:hAnsiTheme="majorHAnsi" w:cstheme="majorHAnsi"/>
          <w:color w:val="000000"/>
          <w:sz w:val="22"/>
          <w:szCs w:val="22"/>
          <w:lang w:eastAsia="da-DK"/>
        </w:rPr>
        <w:t>lov om private institutioner for gymnasiale uddannelser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079560E4" w14:textId="0FF555AF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Stk. 2. 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Angiv, om beslutningen træffes af bestyrelsen, generalforsamlingen eller begge efter </w:t>
      </w:r>
      <w:commentRangeStart w:id="19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4 og § 1</w:t>
      </w:r>
      <w:r w:rsidR="00EB70FB"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7</w:t>
      </w:r>
      <w:commentRangeEnd w:id="19"/>
      <w:r w:rsidR="00F15251">
        <w:rPr>
          <w:rStyle w:val="Kommentarhenvisning"/>
        </w:rPr>
        <w:commentReference w:id="19"/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] træffer beslutning om nedlæggelse af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 jf</w:t>
      </w:r>
      <w:commentRangeStart w:id="20"/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. § 4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 § 1</w:t>
      </w:r>
      <w:r w:rsidR="00EB70FB"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7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commentRangeEnd w:id="20"/>
      <w:r w:rsidR="00EB70FB" w:rsidRPr="001E41D4">
        <w:rPr>
          <w:rStyle w:val="Kommentarhenvisning"/>
          <w:rFonts w:asciiTheme="majorHAnsi" w:hAnsiTheme="majorHAnsi" w:cstheme="majorHAnsi"/>
        </w:rPr>
        <w:commentReference w:id="20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Angiv såfremt beslutningen kræver kvalificeret flertal efter </w:t>
      </w:r>
      <w:commentRangeStart w:id="21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§ 11 og § 1</w:t>
      </w:r>
      <w:r w:rsidR="00EB70FB"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8</w:t>
      </w:r>
      <w:commentRangeEnd w:id="21"/>
      <w:r w:rsidR="00EB70FB" w:rsidRPr="001E41D4">
        <w:rPr>
          <w:rStyle w:val="Kommentarhenvisning"/>
          <w:rFonts w:asciiTheme="majorHAnsi" w:hAnsiTheme="majorHAnsi" w:cstheme="majorHAnsi"/>
        </w:rPr>
        <w:commentReference w:id="21"/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].}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8B2BBC3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3.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 skal, når der er truffet beslutning om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nedlæggelse, </w:t>
      </w:r>
    </w:p>
    <w:p w14:paraId="4BD9CC68" w14:textId="77777777" w:rsidR="005E0EA2" w:rsidRPr="001E41D4" w:rsidRDefault="005E0EA2" w:rsidP="005E0EA2">
      <w:pPr>
        <w:pStyle w:val="Opstilling-talellerbogst"/>
        <w:numPr>
          <w:ilvl w:val="0"/>
          <w:numId w:val="49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>orientere forældrene herom umiddelbart efter, at beslutningen er truffet, og</w:t>
      </w:r>
    </w:p>
    <w:p w14:paraId="7D837DD4" w14:textId="77777777" w:rsidR="005E0EA2" w:rsidRPr="001E41D4" w:rsidRDefault="005E0EA2" w:rsidP="005E0EA2">
      <w:pPr>
        <w:pStyle w:val="Opstilling-talellerbogst"/>
        <w:numPr>
          <w:ilvl w:val="0"/>
          <w:numId w:val="49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orientere Styrelsen for Undervisning og Kvalitet under Børne- og Undervisningsministeriet herom, hvilket skal ske omgående, hvis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skolen/kurset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tages under rekonstruktionsbehandling, begæres konkurs eller der i øvrigt er fare for, at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virksomhed må indstilles</w:t>
      </w:r>
      <w:r w:rsidRPr="001E41D4">
        <w:rPr>
          <w:rFonts w:asciiTheme="majorHAnsi" w:hAnsiTheme="majorHAnsi" w:cstheme="majorHAnsi"/>
          <w:sz w:val="22"/>
          <w:szCs w:val="22"/>
        </w:rPr>
        <w:t>.</w:t>
      </w:r>
    </w:p>
    <w:p w14:paraId="387F3C3B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4.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Bestyrelsen har i forbindelse med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nedlæggelse ansvaret for, </w:t>
      </w:r>
    </w:p>
    <w:p w14:paraId="043673FC" w14:textId="77777777" w:rsidR="005E0EA2" w:rsidRPr="001E41D4" w:rsidRDefault="005E0EA2" w:rsidP="005E0EA2">
      <w:pPr>
        <w:pStyle w:val="Opstilling-talellerbogst"/>
        <w:numPr>
          <w:ilvl w:val="0"/>
          <w:numId w:val="47"/>
        </w:numPr>
        <w:spacing w:after="20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aktiver bevares,</w:t>
      </w:r>
    </w:p>
    <w:p w14:paraId="380C4824" w14:textId="77777777" w:rsidR="005E0EA2" w:rsidRPr="001E41D4" w:rsidRDefault="005E0EA2" w:rsidP="005E0EA2">
      <w:pPr>
        <w:pStyle w:val="Opstilling-talellerbogst"/>
        <w:numPr>
          <w:ilvl w:val="0"/>
          <w:numId w:val="47"/>
        </w:numPr>
        <w:spacing w:after="200" w:line="276" w:lineRule="auto"/>
        <w:ind w:left="357" w:hanging="357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>at den økonomiske opgørelse i anledning af nedlæggelsen foretages efter gældende regler, og</w:t>
      </w:r>
    </w:p>
    <w:p w14:paraId="4A384C64" w14:textId="77777777" w:rsidR="005E0EA2" w:rsidRPr="001E41D4" w:rsidRDefault="005E0EA2" w:rsidP="005E0EA2">
      <w:pPr>
        <w:pStyle w:val="Opstilling-talellerbogst"/>
        <w:numPr>
          <w:ilvl w:val="0"/>
          <w:numId w:val="47"/>
        </w:numPr>
        <w:spacing w:after="200" w:line="276" w:lineRule="auto"/>
        <w:ind w:left="357" w:hanging="357"/>
        <w:rPr>
          <w:rFonts w:asciiTheme="majorHAnsi" w:hAnsiTheme="majorHAnsi" w:cstheme="majorHAnsi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at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nettoformue anvendes i overensstemmelse med vedtægten, jf. stk. 5.</w:t>
      </w:r>
      <w:r w:rsidRPr="001E41D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CD784D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i/>
          <w:color w:val="000000"/>
          <w:sz w:val="22"/>
          <w:szCs w:val="22"/>
        </w:rPr>
        <w:t>Stk. 5.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Eventuelle overskydende midler ved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skolens/kursets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 nedlæggelse skal med børne- og undervisningsministerens godkendelse anvendes til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lightGray"/>
        </w:rPr>
        <w:t>skolevirksomhed/kursusvirksomhed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, der støttes i henhold til loven.</w:t>
      </w:r>
    </w:p>
    <w:p w14:paraId="230F6D1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1D8EE7D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1A41F0CD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6EBFB592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>Således vedtaget på bestyrelsesmøde den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dato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 xml:space="preserve">] 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{og vedtaget på generalforsamlingen den 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dato</w:t>
      </w:r>
      <w:r w:rsidRPr="001E41D4">
        <w:rPr>
          <w:rFonts w:asciiTheme="majorHAnsi" w:hAnsiTheme="majorHAnsi" w:cstheme="majorHAnsi"/>
          <w:color w:val="000000"/>
          <w:sz w:val="22"/>
          <w:szCs w:val="22"/>
          <w:highlight w:val="yellow"/>
        </w:rPr>
        <w:t>]}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4BA59EB8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</w:p>
    <w:p w14:paraId="2BC6DC46" w14:textId="77777777" w:rsidR="005E0EA2" w:rsidRPr="001E41D4" w:rsidRDefault="005E0EA2" w:rsidP="005E0EA2">
      <w:pPr>
        <w:pStyle w:val="Opstilling-talellerbogst"/>
        <w:numPr>
          <w:ilvl w:val="0"/>
          <w:numId w:val="0"/>
        </w:numPr>
        <w:ind w:left="340"/>
        <w:rPr>
          <w:rFonts w:asciiTheme="majorHAnsi" w:hAnsiTheme="majorHAnsi" w:cstheme="majorHAnsi"/>
          <w:color w:val="000000"/>
          <w:sz w:val="22"/>
          <w:szCs w:val="22"/>
        </w:rPr>
      </w:pPr>
      <w:r w:rsidRPr="001E41D4">
        <w:rPr>
          <w:rFonts w:asciiTheme="majorHAnsi" w:hAnsiTheme="majorHAnsi" w:cstheme="majorHAnsi"/>
          <w:color w:val="000000"/>
          <w:sz w:val="22"/>
          <w:szCs w:val="22"/>
        </w:rPr>
        <w:t>[</w:t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For alle bestyrelsesmedlemmer anføres navn og </w:t>
      </w:r>
      <w:commentRangeStart w:id="22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adresse </w:t>
      </w:r>
      <w:commentRangeEnd w:id="22"/>
      <w:r w:rsidR="00593FD4" w:rsidRPr="001E41D4">
        <w:rPr>
          <w:rStyle w:val="Kommentarhenvisning"/>
          <w:rFonts w:asciiTheme="majorHAnsi" w:hAnsiTheme="majorHAnsi" w:cstheme="majorHAnsi"/>
        </w:rPr>
        <w:commentReference w:id="22"/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 xml:space="preserve">med let læselig skrift, samt </w:t>
      </w:r>
      <w:commentRangeStart w:id="23"/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underskrift</w:t>
      </w:r>
      <w:commentRangeEnd w:id="23"/>
      <w:r w:rsidR="00C34D19" w:rsidRPr="001E41D4">
        <w:rPr>
          <w:rStyle w:val="Kommentarhenvisning"/>
          <w:rFonts w:asciiTheme="majorHAnsi" w:hAnsiTheme="majorHAnsi" w:cstheme="majorHAnsi"/>
        </w:rPr>
        <w:commentReference w:id="23"/>
      </w:r>
      <w:r w:rsidRPr="001E41D4">
        <w:rPr>
          <w:rFonts w:asciiTheme="majorHAnsi" w:hAnsiTheme="majorHAnsi" w:cstheme="majorHAnsi"/>
          <w:i/>
          <w:color w:val="000000"/>
          <w:sz w:val="22"/>
          <w:szCs w:val="22"/>
          <w:highlight w:val="cyan"/>
        </w:rPr>
        <w:t>, og det angives, hvem der er formand (og næstformand) for bestyrelsen</w:t>
      </w:r>
      <w:r w:rsidRPr="001E41D4">
        <w:rPr>
          <w:rFonts w:asciiTheme="majorHAnsi" w:hAnsiTheme="majorHAnsi" w:cstheme="majorHAnsi"/>
          <w:color w:val="000000"/>
          <w:sz w:val="22"/>
          <w:szCs w:val="22"/>
        </w:rPr>
        <w:t>]</w:t>
      </w:r>
    </w:p>
    <w:p w14:paraId="06FD44B2" w14:textId="77777777" w:rsidR="005E0EA2" w:rsidRPr="001E41D4" w:rsidRDefault="005E0EA2" w:rsidP="005E0EA2">
      <w:pPr>
        <w:rPr>
          <w:rFonts w:asciiTheme="majorHAnsi" w:hAnsiTheme="majorHAnsi" w:cstheme="majorHAnsi"/>
          <w:sz w:val="22"/>
          <w:szCs w:val="22"/>
        </w:rPr>
      </w:pPr>
    </w:p>
    <w:p w14:paraId="3D411D48" w14:textId="77777777" w:rsidR="005E0EA2" w:rsidRPr="001E41D4" w:rsidRDefault="005E0EA2" w:rsidP="005E0EA2">
      <w:pPr>
        <w:pStyle w:val="sign2"/>
        <w:spacing w:before="0" w:beforeAutospacing="0" w:after="0" w:afterAutospacing="0"/>
        <w:rPr>
          <w:rFonts w:asciiTheme="majorHAnsi" w:hAnsiTheme="majorHAnsi" w:cstheme="majorHAnsi"/>
          <w:color w:val="212529"/>
          <w:sz w:val="20"/>
        </w:rPr>
      </w:pPr>
    </w:p>
    <w:p w14:paraId="072F13E6" w14:textId="675FEA5E" w:rsidR="00B11994" w:rsidRPr="001E41D4" w:rsidRDefault="00B11994" w:rsidP="00DF7E6E">
      <w:pPr>
        <w:rPr>
          <w:rFonts w:asciiTheme="majorHAnsi" w:eastAsia="Times New Roman" w:hAnsiTheme="majorHAnsi" w:cstheme="majorHAnsi"/>
          <w:color w:val="212529"/>
          <w:szCs w:val="24"/>
          <w:lang w:eastAsia="da-DK"/>
        </w:rPr>
      </w:pPr>
    </w:p>
    <w:sectPr w:rsidR="00B11994" w:rsidRPr="001E41D4" w:rsidSect="000627E6">
      <w:headerReference w:type="default" r:id="rId14"/>
      <w:headerReference w:type="first" r:id="rId15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yrelsen for Undervisning og Kvalitet" w:date="2025-09-11T15:05:00Z" w:initials="ND">
    <w:p w14:paraId="7017610A" w14:textId="6444697E" w:rsidR="00241922" w:rsidRDefault="00241922">
      <w:pPr>
        <w:pStyle w:val="Kommentartekst"/>
      </w:pP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rPr>
          <w:rStyle w:val="Kommentarhenvisning"/>
        </w:rPr>
        <w:annotationRef/>
      </w:r>
      <w:r>
        <w:t xml:space="preserve">Det er tilstrækkeligt at anføre årstallet, </w:t>
      </w:r>
      <w:r>
        <w:rPr>
          <w:rStyle w:val="Kommentarhenvisning"/>
        </w:rPr>
        <w:annotationRef/>
      </w:r>
      <w:r>
        <w:t>hvis skolen/kurset påbegyndte undervisning inden indførelsen af skoleår.</w:t>
      </w:r>
    </w:p>
  </w:comment>
  <w:comment w:id="1" w:author="Styrelsen for Undervisning og Kvalitet" w:date="2025-09-11T15:06:00Z" w:initials="ND">
    <w:p w14:paraId="1FE00911" w14:textId="67D05D8E" w:rsidR="00241922" w:rsidRDefault="00241922" w:rsidP="00241922">
      <w:pPr>
        <w:spacing w:line="276" w:lineRule="auto"/>
      </w:pPr>
      <w:r>
        <w:rPr>
          <w:rStyle w:val="Kommentarhenvisning"/>
        </w:rPr>
        <w:annotationRef/>
      </w:r>
      <w:r>
        <w:t>Her kan angives, hvad skolen/kurset udbyder, f.eks. almen studentereksamen, HF, enkeltfag mv.</w:t>
      </w:r>
    </w:p>
  </w:comment>
  <w:comment w:id="2" w:author="Styrelsen for Undervisning og Kvalitet" w:date="2025-09-11T15:07:00Z" w:initials="ND">
    <w:p w14:paraId="4207C4CE" w14:textId="02BE410C" w:rsidR="005D2989" w:rsidRDefault="005D2989">
      <w:pPr>
        <w:pStyle w:val="Kommentartekst"/>
      </w:pPr>
      <w:r>
        <w:rPr>
          <w:rStyle w:val="Kommentarhenvisning"/>
        </w:rPr>
        <w:annotationRef/>
      </w:r>
      <w:r>
        <w:t>I vedtægtens § 4 er der flere bestemmelser, hvor man kan træffe beslutning om, hvorvidt beslutninger godkendes af generalforsamlingen. Disse valg skal stemme overens med § 17.</w:t>
      </w:r>
    </w:p>
  </w:comment>
  <w:comment w:id="3" w:author="Styrelsen for Undervisning og Kvalitet" w:date="2025-09-11T15:07:00Z" w:initials="ND">
    <w:p w14:paraId="40A6F3C5" w14:textId="3A7C890B" w:rsidR="00E473EF" w:rsidRDefault="00E473EF">
      <w:pPr>
        <w:pStyle w:val="Kommentartekst"/>
      </w:pPr>
      <w:r>
        <w:rPr>
          <w:rStyle w:val="Kommentarhenvisning"/>
        </w:rPr>
        <w:annotationRef/>
      </w:r>
      <w:r>
        <w:t xml:space="preserve">Hvis denne tekst medtages, </w:t>
      </w:r>
      <w:r>
        <w:rPr>
          <w:i/>
          <w:iCs/>
        </w:rPr>
        <w:t>kan</w:t>
      </w:r>
      <w:r>
        <w:t xml:space="preserve"> bestyrelsen delegere kompetencen til rektor, hvis dette fastsættes i § 16.</w:t>
      </w:r>
    </w:p>
  </w:comment>
  <w:comment w:id="4" w:author="Styrelsen for Undervisning og Kvalitet" w:date="2025-09-11T15:08:00Z" w:initials="ND">
    <w:p w14:paraId="61BED382" w14:textId="0B44A346" w:rsidR="00D37076" w:rsidRDefault="00D37076">
      <w:pPr>
        <w:pStyle w:val="Kommentartekst"/>
      </w:pPr>
      <w:r>
        <w:rPr>
          <w:rStyle w:val="Kommentarhenvisning"/>
        </w:rPr>
        <w:annotationRef/>
      </w:r>
      <w:r>
        <w:t>S</w:t>
      </w:r>
      <w:r w:rsidRPr="004E67D7">
        <w:t>tyrelsen anbefaler, at bestyrelsen fastsætter en forretningsorden med henblik på at udfylde de forhold, der ikke er reguleret direkte i vedtægten.</w:t>
      </w:r>
      <w:r>
        <w:t xml:space="preserve"> </w:t>
      </w:r>
    </w:p>
  </w:comment>
  <w:comment w:id="5" w:author="Styrelsen for Undervisning og Kvalitet" w:date="2025-09-11T15:08:00Z" w:initials="ND">
    <w:p w14:paraId="02990DD6" w14:textId="06DEC391" w:rsidR="005E55C5" w:rsidRDefault="005E55C5">
      <w:pPr>
        <w:pStyle w:val="Kommentartekst"/>
      </w:pPr>
      <w:r>
        <w:rPr>
          <w:rStyle w:val="Kommentarhenvisning"/>
        </w:rPr>
        <w:annotationRef/>
      </w:r>
      <w:r>
        <w:t>Der kan kun udbetales kørselsgodtgørelse, hvis stk. 2 medtages i vedtægten.</w:t>
      </w:r>
    </w:p>
  </w:comment>
  <w:comment w:id="6" w:author="Styrelsen for Undervisning og Kvalitet" w:date="2025-09-11T15:08:00Z" w:initials="ND">
    <w:p w14:paraId="04E8577B" w14:textId="28AA0B40" w:rsidR="00B03184" w:rsidRDefault="00B03184">
      <w:pPr>
        <w:pStyle w:val="Kommentartekst"/>
      </w:pPr>
      <w:r>
        <w:rPr>
          <w:rStyle w:val="Kommentarhenvisning"/>
        </w:rPr>
        <w:annotationRef/>
      </w:r>
      <w:r>
        <w:t>Hvis teksten medtages, skal den give en kort, overordnet beskrivelse af bestyrelsessammensætningen, der beskrives nærmere i efterfølgende stykker.</w:t>
      </w:r>
    </w:p>
  </w:comment>
  <w:comment w:id="7" w:author="Styrelsen for Undervisning og Kvalitet" w:date="2025-09-11T15:10:00Z" w:initials="ND">
    <w:p w14:paraId="71112F63" w14:textId="77777777" w:rsidR="008A0055" w:rsidRDefault="008A0055" w:rsidP="008A0055">
      <w:pPr>
        <w:pStyle w:val="Kommentartekst"/>
      </w:pPr>
      <w:r>
        <w:rPr>
          <w:rStyle w:val="Kommentarhenvisning"/>
        </w:rPr>
        <w:annotationRef/>
      </w:r>
      <w:r>
        <w:t xml:space="preserve">Hvis skolen/kurset har flere udpegningsberettigede eller vælgende organer, gentages stykket for hvert organ og nummereres fortløbende. </w:t>
      </w:r>
    </w:p>
    <w:p w14:paraId="3B53EB6A" w14:textId="77777777" w:rsidR="008A0055" w:rsidRDefault="008A0055" w:rsidP="008A0055">
      <w:pPr>
        <w:pStyle w:val="Kommentartekst"/>
      </w:pPr>
      <w:r>
        <w:t xml:space="preserve">Her kan også angives, hvis bestyrelsen udpeger 1-2 medlemmer ved selvsupplering. </w:t>
      </w:r>
    </w:p>
    <w:p w14:paraId="1D7B247E" w14:textId="77777777" w:rsidR="008A0055" w:rsidRPr="00432DFC" w:rsidRDefault="008A0055" w:rsidP="008A0055">
      <w:pPr>
        <w:pStyle w:val="Kommentartekst"/>
        <w:rPr>
          <w:color w:val="000000" w:themeColor="text1"/>
        </w:rPr>
      </w:pPr>
      <w:r>
        <w:rPr>
          <w:color w:val="000000" w:themeColor="text1"/>
        </w:rPr>
        <w:t>V</w:t>
      </w:r>
      <w:r w:rsidRPr="00432DFC">
        <w:rPr>
          <w:color w:val="000000" w:themeColor="text1"/>
        </w:rPr>
        <w:t>ælgende organer</w:t>
      </w:r>
      <w:r>
        <w:rPr>
          <w:color w:val="000000" w:themeColor="text1"/>
        </w:rPr>
        <w:t xml:space="preserve"> </w:t>
      </w:r>
      <w:r w:rsidRPr="00432DFC">
        <w:rPr>
          <w:color w:val="000000" w:themeColor="text1"/>
        </w:rPr>
        <w:t>kan alene være skolekredsen og generalforsamlingen</w:t>
      </w:r>
      <w:r>
        <w:rPr>
          <w:color w:val="000000" w:themeColor="text1"/>
        </w:rPr>
        <w:t>.</w:t>
      </w:r>
    </w:p>
    <w:p w14:paraId="1833A73B" w14:textId="77777777" w:rsidR="008A0055" w:rsidRDefault="008A0055" w:rsidP="008A0055">
      <w:pPr>
        <w:pStyle w:val="Kommentartekst"/>
      </w:pPr>
    </w:p>
    <w:p w14:paraId="5BC0239A" w14:textId="68232131" w:rsidR="008A0055" w:rsidRDefault="008A0055">
      <w:pPr>
        <w:pStyle w:val="Kommentartekst"/>
      </w:pPr>
      <w:r>
        <w:t>De stykker, der ikke benyttes, fjernes i den endelige vedtægt. Har skolen/kurset brug for flere end 3 stykker vedr. udpegede medlemmer, kan tekststykket gentages.</w:t>
      </w:r>
    </w:p>
  </w:comment>
  <w:comment w:id="8" w:author="Styrelsen for Undervisning og Kvalitet" w:date="2025-09-11T15:10:00Z" w:initials="ND">
    <w:p w14:paraId="06878D51" w14:textId="77777777" w:rsidR="008A0055" w:rsidRDefault="008A0055" w:rsidP="008A0055">
      <w:pPr>
        <w:pStyle w:val="Kommentartekst"/>
      </w:pPr>
      <w:r>
        <w:rPr>
          <w:rStyle w:val="Kommentarhenvisning"/>
        </w:rPr>
        <w:annotationRef/>
      </w:r>
      <w:r>
        <w:t xml:space="preserve">Stykket kan gentages for hvert af de vælgende organer. En suppleant kan kun være suppleant for medlemmer valgt af samme vælgende organ. </w:t>
      </w:r>
    </w:p>
    <w:p w14:paraId="19451706" w14:textId="77777777" w:rsidR="008A0055" w:rsidRDefault="008A0055" w:rsidP="008A0055">
      <w:pPr>
        <w:pStyle w:val="Kommentartekst"/>
      </w:pPr>
      <w:r>
        <w:t xml:space="preserve">Bestemmelsen kan slettes, hvis der ikke anvendes suppleanter. </w:t>
      </w:r>
    </w:p>
    <w:p w14:paraId="242FEE19" w14:textId="3094DFBF" w:rsidR="008A0055" w:rsidRDefault="008A0055">
      <w:pPr>
        <w:pStyle w:val="Kommentartekst"/>
      </w:pPr>
      <w:r>
        <w:t>Bestemmelsen finder ikke anvendelse for udpegede medlemmer.</w:t>
      </w:r>
    </w:p>
  </w:comment>
  <w:comment w:id="9" w:author="Styrelsen for Undervisning og Kvalitet" w:date="2025-09-11T15:10:00Z" w:initials="ND">
    <w:p w14:paraId="11E40794" w14:textId="77777777" w:rsidR="008A0055" w:rsidRDefault="008A0055" w:rsidP="008A0055">
      <w:pPr>
        <w:pStyle w:val="Kommentartekst"/>
      </w:pPr>
      <w:r>
        <w:rPr>
          <w:rStyle w:val="Kommentarhenvisning"/>
        </w:rPr>
        <w:annotationRef/>
      </w:r>
      <w:r>
        <w:t>Hvis teksten ikke medtages, kan bestyrelsen stadig invitere repræsentanter for medarbejdere i forbindelse med behandling af konkrete sager.</w:t>
      </w:r>
    </w:p>
    <w:p w14:paraId="374B1C7C" w14:textId="1028BA90" w:rsidR="008A0055" w:rsidRDefault="008A0055">
      <w:pPr>
        <w:pStyle w:val="Kommentartekst"/>
      </w:pPr>
      <w:r>
        <w:t xml:space="preserve">Hvis der i § 9 er besluttet, at medarbejdere kan vælges til bestyrelsen, medtages denne bestemmelse ikke. </w:t>
      </w:r>
    </w:p>
  </w:comment>
  <w:comment w:id="10" w:author="Styrelsen for Undervisning og Kvalitet" w:date="2025-09-11T15:17:00Z" w:initials="ND">
    <w:p w14:paraId="7BDB9202" w14:textId="347FB422" w:rsidR="00DC46BF" w:rsidRDefault="00DC46BF">
      <w:pPr>
        <w:pStyle w:val="Kommentartekst"/>
      </w:pPr>
      <w:r>
        <w:rPr>
          <w:rStyle w:val="Kommentarhenvisning"/>
        </w:rPr>
        <w:annotationRef/>
      </w:r>
      <w:r>
        <w:t xml:space="preserve">Hvis skolen/kurset ønsker, at der skal være kvalificeret flertal ved vedtagelse af vedtægtsændringer og beslutning om nedlæggelse af skolen/kurset, skal dette stemme overens med </w:t>
      </w:r>
      <w:r w:rsidR="005D6890">
        <w:t xml:space="preserve">hhv. </w:t>
      </w:r>
      <w:r>
        <w:t>§ 21 og § 22.</w:t>
      </w:r>
    </w:p>
  </w:comment>
  <w:comment w:id="11" w:author="Styrelsen for Undervisning og Kvalitet" w:date="2025-09-11T15:18:00Z" w:initials="ND">
    <w:p w14:paraId="2D4661DD" w14:textId="750C1E82" w:rsidR="00801743" w:rsidRDefault="00801743">
      <w:pPr>
        <w:pStyle w:val="Kommentartekst"/>
      </w:pPr>
      <w:r>
        <w:rPr>
          <w:rStyle w:val="Kommentarhenvisning"/>
        </w:rPr>
        <w:annotationRef/>
      </w:r>
      <w:r>
        <w:t>Denne medtages kun, hvis skolen</w:t>
      </w:r>
      <w:r w:rsidR="00A67B17">
        <w:t>/kurset</w:t>
      </w:r>
      <w:r>
        <w:t xml:space="preserve"> vil have mulighed for, at </w:t>
      </w:r>
      <w:r w:rsidRPr="000F34AA">
        <w:rPr>
          <w:i/>
        </w:rPr>
        <w:t>valgte</w:t>
      </w:r>
      <w:r>
        <w:t xml:space="preserve"> medlemmer kan afsættes af det vælgende organ.  </w:t>
      </w:r>
    </w:p>
  </w:comment>
  <w:comment w:id="12" w:author="Styrelsen for Undervisning og Kvalitet" w:date="2025-09-11T15:18:00Z" w:initials="ND">
    <w:p w14:paraId="315F2657" w14:textId="2F9BAB12" w:rsidR="00B07E27" w:rsidRDefault="00B07E27">
      <w:pPr>
        <w:pStyle w:val="Kommentartekst"/>
      </w:pPr>
      <w:r>
        <w:rPr>
          <w:rStyle w:val="Kommentarhenvisning"/>
        </w:rPr>
        <w:annotationRef/>
      </w:r>
      <w:r>
        <w:t>Bestemmelsen skal stemme overens med, hvad der er besluttet efter vedtægtens § 4, nr. 5.</w:t>
      </w:r>
    </w:p>
  </w:comment>
  <w:comment w:id="13" w:author="Styrelsen for Undervisning og Kvalitet" w:date="2025-09-11T15:21:00Z" w:initials="ND">
    <w:p w14:paraId="7F82EC8D" w14:textId="15862BB3" w:rsidR="00833DB4" w:rsidRDefault="00833DB4">
      <w:pPr>
        <w:pStyle w:val="Kommentartekst"/>
      </w:pPr>
      <w:r>
        <w:rPr>
          <w:rStyle w:val="Kommentarhenvisning"/>
        </w:rPr>
        <w:annotationRef/>
      </w:r>
      <w:r>
        <w:t xml:space="preserve">Disse stykker skal stemme overens med valgene i vedtægtens § 4. </w:t>
      </w:r>
      <w:r>
        <w:br/>
        <w:t>Den samme beslutning kan ikke fremgå af mere end ét stykke.</w:t>
      </w:r>
    </w:p>
  </w:comment>
  <w:comment w:id="14" w:author="Styrelsen for Undervisning og Kvalitet" w:date="2025-09-11T15:21:00Z" w:initials="ND">
    <w:p w14:paraId="39D3610E" w14:textId="14DF67FE" w:rsidR="00534F0F" w:rsidRDefault="00534F0F">
      <w:pPr>
        <w:pStyle w:val="Kommentartekst"/>
      </w:pPr>
      <w:r>
        <w:rPr>
          <w:rStyle w:val="Kommentarhenvisning"/>
        </w:rPr>
        <w:annotationRef/>
      </w:r>
      <w:r w:rsidRPr="005C461A">
        <w:rPr>
          <w:rFonts w:asciiTheme="majorHAnsi" w:hAnsiTheme="majorHAnsi" w:cstheme="majorHAnsi"/>
          <w:color w:val="000000" w:themeColor="text1"/>
        </w:rPr>
        <w:t>Indsættes en minimumsdagsorden i vedtægten</w:t>
      </w:r>
      <w:r w:rsidR="00DB6DB3">
        <w:rPr>
          <w:rFonts w:asciiTheme="majorHAnsi" w:hAnsiTheme="majorHAnsi" w:cstheme="majorHAnsi"/>
          <w:color w:val="000000" w:themeColor="text1"/>
        </w:rPr>
        <w:t>,</w:t>
      </w:r>
      <w:r w:rsidRPr="005C461A">
        <w:rPr>
          <w:rFonts w:asciiTheme="majorHAnsi" w:hAnsiTheme="majorHAnsi" w:cstheme="majorHAnsi"/>
          <w:color w:val="000000" w:themeColor="text1"/>
        </w:rPr>
        <w:t xml:space="preserve"> skal det fremgå, at de nævnte dagsordenspunkter er de punkter, der som </w:t>
      </w:r>
      <w:r w:rsidRPr="005C461A">
        <w:rPr>
          <w:rFonts w:asciiTheme="majorHAnsi" w:hAnsiTheme="majorHAnsi" w:cstheme="majorHAnsi"/>
          <w:i/>
          <w:color w:val="000000" w:themeColor="text1"/>
        </w:rPr>
        <w:t>minimum</w:t>
      </w:r>
      <w:r w:rsidRPr="005C461A">
        <w:rPr>
          <w:rFonts w:asciiTheme="majorHAnsi" w:hAnsiTheme="majorHAnsi" w:cstheme="majorHAnsi"/>
          <w:color w:val="000000" w:themeColor="text1"/>
        </w:rPr>
        <w:t xml:space="preserve"> skal fremgå af en dagsorden. </w:t>
      </w:r>
      <w:r>
        <w:rPr>
          <w:rFonts w:asciiTheme="majorHAnsi" w:hAnsiTheme="majorHAnsi" w:cstheme="majorHAnsi"/>
          <w:color w:val="000000" w:themeColor="text1"/>
        </w:rPr>
        <w:t>Ellers vil ændringer af dagsordenen kræve en v</w:t>
      </w:r>
      <w:r>
        <w:t>edtægtsændring.</w:t>
      </w:r>
    </w:p>
  </w:comment>
  <w:comment w:id="15" w:author="Styrelsen for Undervisning og Kvalitet" w:date="2025-09-11T15:22:00Z" w:initials="ND">
    <w:p w14:paraId="28FA1480" w14:textId="6A9CAA0E" w:rsidR="00957D79" w:rsidRDefault="00957D79">
      <w:pPr>
        <w:pStyle w:val="Kommentartekst"/>
      </w:pPr>
      <w:r>
        <w:rPr>
          <w:rStyle w:val="Kommentarhenvisning"/>
        </w:rPr>
        <w:annotationRef/>
      </w:r>
      <w:r>
        <w:t>Hvis skolen/kurset ønsker, at der skal være kvalificeret flertal ved vedtagelse af vedtægtsændringer og beslutning om nedlæggelse af skolen</w:t>
      </w:r>
      <w:r w:rsidR="00D03619">
        <w:t>/kurset</w:t>
      </w:r>
      <w:r>
        <w:t xml:space="preserve">, skal dette stemme overens med </w:t>
      </w:r>
      <w:r w:rsidR="00EA5F6F">
        <w:t xml:space="preserve">hhv. </w:t>
      </w:r>
      <w:r>
        <w:t>§ 21 og § 22.</w:t>
      </w:r>
    </w:p>
  </w:comment>
  <w:comment w:id="16" w:author="Styrelsen for Undervisning og Kvalitet" w:date="2025-09-11T15:23:00Z" w:initials="ND">
    <w:p w14:paraId="3025AD07" w14:textId="48C54A50" w:rsidR="00EE0BDB" w:rsidRDefault="00EE0BDB">
      <w:pPr>
        <w:pStyle w:val="Kommentartekst"/>
      </w:pPr>
      <w:r>
        <w:rPr>
          <w:rStyle w:val="Kommentarhenvisning"/>
        </w:rPr>
        <w:annotationRef/>
      </w:r>
      <w:r>
        <w:t>Hvis bestyrelsen har en næstformand, bør teksten i den krøllede parentes medtages. Hvis teksten ikke medtages, kan det være vanskeligt at varetage forpligtelsen ved fravær af én af de nævnte personer.</w:t>
      </w:r>
    </w:p>
  </w:comment>
  <w:comment w:id="17" w:author="Styrelsen for Undervisning og Kvalitet" w:date="2025-09-11T15:24:00Z" w:initials="ND">
    <w:p w14:paraId="7176E51C" w14:textId="30CA9F82" w:rsidR="00B2163C" w:rsidRDefault="00B2163C">
      <w:pPr>
        <w:pStyle w:val="Kommentartekst"/>
      </w:pPr>
      <w:r>
        <w:rPr>
          <w:rStyle w:val="Kommentarhenvisning"/>
        </w:rPr>
        <w:annotationRef/>
      </w:r>
      <w:r>
        <w:t>Skal stemme overens med § 4 og § 17.</w:t>
      </w:r>
    </w:p>
  </w:comment>
  <w:comment w:id="18" w:author="Styrelsen for Undervisning og Kvalitet" w:date="2025-09-11T15:24:00Z" w:initials="ND">
    <w:p w14:paraId="015D502D" w14:textId="58421860" w:rsidR="00B2163C" w:rsidRDefault="00B2163C">
      <w:pPr>
        <w:pStyle w:val="Kommentartekst"/>
      </w:pPr>
      <w:r>
        <w:rPr>
          <w:rStyle w:val="Kommentarhenvisning"/>
        </w:rPr>
        <w:annotationRef/>
      </w:r>
      <w:r>
        <w:t>Skal stemme overens med § 11 og § 18. Det kan ikke vælges, at vedtagelse af vedtægtsændringer kræver flere på hinanden følgende generalforsamlinger.</w:t>
      </w:r>
    </w:p>
  </w:comment>
  <w:comment w:id="19" w:author="Styrelsen for Undervisning og Kvalitet" w:date="2025-09-23T11:04:00Z" w:initials="ND">
    <w:p w14:paraId="1F64302D" w14:textId="7834A495" w:rsidR="00F15251" w:rsidRDefault="00F15251">
      <w:pPr>
        <w:pStyle w:val="Kommentartekst"/>
      </w:pPr>
      <w:r>
        <w:rPr>
          <w:rStyle w:val="Kommentarhenvisning"/>
        </w:rPr>
        <w:annotationRef/>
      </w:r>
      <w:r>
        <w:t>Skal stemme overens med § 4 og § 17.</w:t>
      </w:r>
    </w:p>
  </w:comment>
  <w:comment w:id="20" w:author="Styrelsen for Undervisning og Kvalitet" w:date="2025-09-11T15:26:00Z" w:initials="ND">
    <w:p w14:paraId="65E08730" w14:textId="3055B193" w:rsidR="00EB70FB" w:rsidRDefault="00EB70FB">
      <w:pPr>
        <w:pStyle w:val="Kommentartekst"/>
      </w:pPr>
      <w:r>
        <w:rPr>
          <w:rStyle w:val="Kommentarhenvisning"/>
        </w:rPr>
        <w:annotationRef/>
      </w:r>
      <w:r>
        <w:t>Indholdet af den krøllede parentes skal medtages, såfremt generalforsamlingen er med til at træffe beslutningen.</w:t>
      </w:r>
    </w:p>
  </w:comment>
  <w:comment w:id="21" w:author="Styrelsen for Undervisning og Kvalitet" w:date="2025-09-11T15:28:00Z" w:initials="ND">
    <w:p w14:paraId="4240C6CB" w14:textId="59E37906" w:rsidR="00EB70FB" w:rsidRDefault="00EB70FB">
      <w:pPr>
        <w:pStyle w:val="Kommentartekst"/>
      </w:pPr>
      <w:r>
        <w:rPr>
          <w:rStyle w:val="Kommentarhenvisning"/>
        </w:rPr>
        <w:annotationRef/>
      </w:r>
      <w:r>
        <w:t>Skal stemme overens med § 11 og § 18.</w:t>
      </w:r>
    </w:p>
  </w:comment>
  <w:comment w:id="22" w:author="Styrelsen for Undervisning og Kvalitet" w:date="2025-09-11T15:28:00Z" w:initials="ND">
    <w:p w14:paraId="37B0A3AA" w14:textId="5B0CCAE2" w:rsidR="00593FD4" w:rsidRDefault="00593FD4">
      <w:pPr>
        <w:pStyle w:val="Kommentartekst"/>
      </w:pPr>
      <w:r>
        <w:rPr>
          <w:rStyle w:val="Kommentarhenvisning"/>
        </w:rPr>
        <w:annotationRef/>
      </w:r>
      <w:r>
        <w:t xml:space="preserve">Ved adressebeskyttelse kan skrives ”adressebeskyttet”. </w:t>
      </w:r>
    </w:p>
  </w:comment>
  <w:comment w:id="23" w:author="Styrelsen for Undervisning og Kvalitet" w:date="2025-09-11T15:28:00Z" w:initials="ND">
    <w:p w14:paraId="2FD7175D" w14:textId="2C50CA85" w:rsidR="00C34D19" w:rsidRDefault="00C34D19">
      <w:pPr>
        <w:pStyle w:val="Kommentartekst"/>
      </w:pPr>
      <w:r>
        <w:rPr>
          <w:rStyle w:val="Kommentarhenvisning"/>
        </w:rPr>
        <w:annotationRef/>
      </w:r>
      <w:r>
        <w:t xml:space="preserve">Vedtægten underskrives enten i hånden eller digitalt.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17610A" w15:done="0"/>
  <w15:commentEx w15:paraId="1FE00911" w15:done="0"/>
  <w15:commentEx w15:paraId="4207C4CE" w15:done="0"/>
  <w15:commentEx w15:paraId="40A6F3C5" w15:done="0"/>
  <w15:commentEx w15:paraId="61BED382" w15:done="0"/>
  <w15:commentEx w15:paraId="02990DD6" w15:done="0"/>
  <w15:commentEx w15:paraId="04E8577B" w15:done="0"/>
  <w15:commentEx w15:paraId="5BC0239A" w15:done="0"/>
  <w15:commentEx w15:paraId="242FEE19" w15:done="0"/>
  <w15:commentEx w15:paraId="374B1C7C" w15:done="0"/>
  <w15:commentEx w15:paraId="7BDB9202" w15:done="0"/>
  <w15:commentEx w15:paraId="2D4661DD" w15:done="0"/>
  <w15:commentEx w15:paraId="315F2657" w15:done="0"/>
  <w15:commentEx w15:paraId="7F82EC8D" w15:done="0"/>
  <w15:commentEx w15:paraId="39D3610E" w15:done="0"/>
  <w15:commentEx w15:paraId="28FA1480" w15:done="0"/>
  <w15:commentEx w15:paraId="3025AD07" w15:done="0"/>
  <w15:commentEx w15:paraId="7176E51C" w15:done="0"/>
  <w15:commentEx w15:paraId="015D502D" w15:done="0"/>
  <w15:commentEx w15:paraId="1F64302D" w15:done="0"/>
  <w15:commentEx w15:paraId="65E08730" w15:done="0"/>
  <w15:commentEx w15:paraId="4240C6CB" w15:done="0"/>
  <w15:commentEx w15:paraId="37B0A3AA" w15:done="0"/>
  <w15:commentEx w15:paraId="2FD7175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63B1" w16cex:dateUtc="2025-09-11T13:05:00Z"/>
  <w16cex:commentExtensible w16cex:durableId="2C6D63E9" w16cex:dateUtc="2025-09-11T13:06:00Z"/>
  <w16cex:commentExtensible w16cex:durableId="2C6D641C" w16cex:dateUtc="2025-09-11T13:07:00Z"/>
  <w16cex:commentExtensible w16cex:durableId="2C6D643E" w16cex:dateUtc="2025-09-11T13:07:00Z"/>
  <w16cex:commentExtensible w16cex:durableId="2C6D645E" w16cex:dateUtc="2025-09-11T13:08:00Z"/>
  <w16cex:commentExtensible w16cex:durableId="2C6D647A" w16cex:dateUtc="2025-09-11T13:08:00Z"/>
  <w16cex:commentExtensible w16cex:durableId="2C6D6489" w16cex:dateUtc="2025-09-11T13:08:00Z"/>
  <w16cex:commentExtensible w16cex:durableId="2C6D64C9" w16cex:dateUtc="2025-09-11T13:10:00Z"/>
  <w16cex:commentExtensible w16cex:durableId="2C6D64E1" w16cex:dateUtc="2025-09-11T13:10:00Z"/>
  <w16cex:commentExtensible w16cex:durableId="2C6D64FB" w16cex:dateUtc="2025-09-11T13:10:00Z"/>
  <w16cex:commentExtensible w16cex:durableId="2C6D6697" w16cex:dateUtc="2025-09-11T13:17:00Z"/>
  <w16cex:commentExtensible w16cex:durableId="2C6D66C1" w16cex:dateUtc="2025-09-11T13:18:00Z"/>
  <w16cex:commentExtensible w16cex:durableId="2C6D66D6" w16cex:dateUtc="2025-09-11T13:18:00Z"/>
  <w16cex:commentExtensible w16cex:durableId="2C6D6767" w16cex:dateUtc="2025-09-11T13:21:00Z"/>
  <w16cex:commentExtensible w16cex:durableId="2C6D6776" w16cex:dateUtc="2025-09-11T13:21:00Z"/>
  <w16cex:commentExtensible w16cex:durableId="2C6D67A2" w16cex:dateUtc="2025-09-11T13:22:00Z"/>
  <w16cex:commentExtensible w16cex:durableId="2C6D67D7" w16cex:dateUtc="2025-09-11T13:23:00Z"/>
  <w16cex:commentExtensible w16cex:durableId="2C6D6812" w16cex:dateUtc="2025-09-11T13:24:00Z"/>
  <w16cex:commentExtensible w16cex:durableId="2C6D683A" w16cex:dateUtc="2025-09-11T13:24:00Z"/>
  <w16cex:commentExtensible w16cex:durableId="2C7CFD2F" w16cex:dateUtc="2025-09-23T09:04:00Z"/>
  <w16cex:commentExtensible w16cex:durableId="2C6D68A9" w16cex:dateUtc="2025-09-11T13:26:00Z"/>
  <w16cex:commentExtensible w16cex:durableId="2C6D6901" w16cex:dateUtc="2025-09-11T13:28:00Z"/>
  <w16cex:commentExtensible w16cex:durableId="2C6D6918" w16cex:dateUtc="2025-09-11T13:28:00Z"/>
  <w16cex:commentExtensible w16cex:durableId="2C6D6933" w16cex:dateUtc="2025-09-11T1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17610A" w16cid:durableId="2C6D63B1"/>
  <w16cid:commentId w16cid:paraId="1FE00911" w16cid:durableId="2C6D63E9"/>
  <w16cid:commentId w16cid:paraId="4207C4CE" w16cid:durableId="2C6D641C"/>
  <w16cid:commentId w16cid:paraId="40A6F3C5" w16cid:durableId="2C6D643E"/>
  <w16cid:commentId w16cid:paraId="61BED382" w16cid:durableId="2C6D645E"/>
  <w16cid:commentId w16cid:paraId="02990DD6" w16cid:durableId="2C6D647A"/>
  <w16cid:commentId w16cid:paraId="04E8577B" w16cid:durableId="2C6D6489"/>
  <w16cid:commentId w16cid:paraId="5BC0239A" w16cid:durableId="2C6D64C9"/>
  <w16cid:commentId w16cid:paraId="242FEE19" w16cid:durableId="2C6D64E1"/>
  <w16cid:commentId w16cid:paraId="374B1C7C" w16cid:durableId="2C6D64FB"/>
  <w16cid:commentId w16cid:paraId="7BDB9202" w16cid:durableId="2C6D6697"/>
  <w16cid:commentId w16cid:paraId="2D4661DD" w16cid:durableId="2C6D66C1"/>
  <w16cid:commentId w16cid:paraId="315F2657" w16cid:durableId="2C6D66D6"/>
  <w16cid:commentId w16cid:paraId="7F82EC8D" w16cid:durableId="2C6D6767"/>
  <w16cid:commentId w16cid:paraId="39D3610E" w16cid:durableId="2C6D6776"/>
  <w16cid:commentId w16cid:paraId="28FA1480" w16cid:durableId="2C6D67A2"/>
  <w16cid:commentId w16cid:paraId="3025AD07" w16cid:durableId="2C6D67D7"/>
  <w16cid:commentId w16cid:paraId="7176E51C" w16cid:durableId="2C6D6812"/>
  <w16cid:commentId w16cid:paraId="015D502D" w16cid:durableId="2C6D683A"/>
  <w16cid:commentId w16cid:paraId="1F64302D" w16cid:durableId="2C7CFD2F"/>
  <w16cid:commentId w16cid:paraId="65E08730" w16cid:durableId="2C6D68A9"/>
  <w16cid:commentId w16cid:paraId="4240C6CB" w16cid:durableId="2C6D6901"/>
  <w16cid:commentId w16cid:paraId="37B0A3AA" w16cid:durableId="2C6D6918"/>
  <w16cid:commentId w16cid:paraId="2FD7175D" w16cid:durableId="2C6D69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E92C5" w14:textId="77777777" w:rsidR="00C17C0E" w:rsidRDefault="00C17C0E" w:rsidP="00C17A1E">
      <w:pPr>
        <w:spacing w:line="240" w:lineRule="auto"/>
      </w:pPr>
      <w:r>
        <w:separator/>
      </w:r>
    </w:p>
  </w:endnote>
  <w:endnote w:type="continuationSeparator" w:id="0">
    <w:p w14:paraId="3E6D6985" w14:textId="77777777" w:rsidR="00C17C0E" w:rsidRDefault="00C17C0E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75354" w14:textId="77777777" w:rsidR="00C17C0E" w:rsidRDefault="00C17C0E" w:rsidP="00C17A1E">
      <w:pPr>
        <w:spacing w:line="240" w:lineRule="auto"/>
      </w:pPr>
      <w:r>
        <w:separator/>
      </w:r>
    </w:p>
  </w:footnote>
  <w:footnote w:type="continuationSeparator" w:id="0">
    <w:p w14:paraId="472C1ABD" w14:textId="77777777" w:rsidR="00C17C0E" w:rsidRDefault="00C17C0E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16D4" w14:textId="77777777" w:rsidR="00BC5921" w:rsidRDefault="00BC5921" w:rsidP="00BC5921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3CAEF" wp14:editId="70DD18F3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5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13124B" w14:textId="551EFE67" w:rsidR="00BC5921" w:rsidRPr="00C17A1E" w:rsidRDefault="007E173C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70447e85-8f8b-43e1-80c4-09be77804f60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474B56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 w:rsidR="00BC5921" w:rsidRPr="00C17A1E">
                            <w:t>1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3CAEF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" filled="f" fillcolor="white [3201]" stroked="f" strokeweight=".5pt">
              <v:textbox style="mso-fit-shape-to-text:t" inset="0,13.5mm,15mm,0">
                <w:txbxContent>
                  <w:p w14:paraId="6D13124B" w14:textId="551EFE67" w:rsidR="00BC5921" w:rsidRPr="00C17A1E" w:rsidRDefault="007E173C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70447e85-8f8b-43e1-80c4-09be77804f60&quot;}}"/>
                        <w:id w:val="1191955070"/>
                        <w15:color w:val="FF0000"/>
                      </w:sdtPr>
                      <w:sdtEndPr/>
                      <w:sdtContent>
                        <w:r w:rsidR="00474B56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 w:rsidR="00BC5921" w:rsidRPr="00C17A1E">
                      <w:t>1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27D6D94" w14:textId="77777777"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A28C" w14:textId="77777777" w:rsidR="00AA4D35" w:rsidRDefault="00AA4D35">
    <w:pPr>
      <w:pStyle w:val="Sidehoved"/>
    </w:pPr>
  </w:p>
  <w:p w14:paraId="023A7C1C" w14:textId="5F1C18A7" w:rsidR="005E0EA2" w:rsidRDefault="005E0EA2">
    <w:pPr>
      <w:pStyle w:val="Sidehoved"/>
    </w:pPr>
    <w:r>
      <w:t>Bilag 2 i BEK 798/2025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6871105"/>
    <w:multiLevelType w:val="multilevel"/>
    <w:tmpl w:val="10FACD22"/>
    <w:numStyleLink w:val="ListStyle-ListNumber"/>
  </w:abstractNum>
  <w:abstractNum w:abstractNumId="9" w15:restartNumberingAfterBreak="0">
    <w:nsid w:val="0A4A7C18"/>
    <w:multiLevelType w:val="hybridMultilevel"/>
    <w:tmpl w:val="A544D5C8"/>
    <w:lvl w:ilvl="0" w:tplc="185E4B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37" w:hanging="360"/>
      </w:pPr>
    </w:lvl>
    <w:lvl w:ilvl="2" w:tplc="0406001B" w:tentative="1">
      <w:start w:val="1"/>
      <w:numFmt w:val="lowerRoman"/>
      <w:lvlText w:val="%3."/>
      <w:lvlJc w:val="right"/>
      <w:pPr>
        <w:ind w:left="2157" w:hanging="180"/>
      </w:pPr>
    </w:lvl>
    <w:lvl w:ilvl="3" w:tplc="0406000F" w:tentative="1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C4B5D66"/>
    <w:multiLevelType w:val="multilevel"/>
    <w:tmpl w:val="B888CB6E"/>
    <w:numStyleLink w:val="ListStyle-ListAlphabet"/>
  </w:abstractNum>
  <w:abstractNum w:abstractNumId="11" w15:restartNumberingAfterBreak="0">
    <w:nsid w:val="0E615A4E"/>
    <w:multiLevelType w:val="multilevel"/>
    <w:tmpl w:val="D316A29C"/>
    <w:numStyleLink w:val="ListStyle-FactBoxListNumber"/>
  </w:abstractNum>
  <w:abstractNum w:abstractNumId="1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8FB7038"/>
    <w:multiLevelType w:val="hybridMultilevel"/>
    <w:tmpl w:val="48B0117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61E78"/>
    <w:multiLevelType w:val="hybridMultilevel"/>
    <w:tmpl w:val="8552FA78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AA120D"/>
    <w:multiLevelType w:val="multilevel"/>
    <w:tmpl w:val="1C067E66"/>
    <w:numStyleLink w:val="ListStyle-TableListNumber"/>
  </w:abstractNum>
  <w:abstractNum w:abstractNumId="21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700DEF"/>
    <w:multiLevelType w:val="multilevel"/>
    <w:tmpl w:val="B888CB6E"/>
    <w:numStyleLink w:val="ListStyle-ListAlphabet"/>
  </w:abstractNum>
  <w:abstractNum w:abstractNumId="23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15803B9"/>
    <w:multiLevelType w:val="hybridMultilevel"/>
    <w:tmpl w:val="32E6E85C"/>
    <w:lvl w:ilvl="0" w:tplc="029421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EB1AA9"/>
    <w:multiLevelType w:val="hybridMultilevel"/>
    <w:tmpl w:val="186AD86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015DF"/>
    <w:multiLevelType w:val="multilevel"/>
    <w:tmpl w:val="D316A29C"/>
    <w:numStyleLink w:val="ListStyle-FactBoxListNumber"/>
  </w:abstractNum>
  <w:abstractNum w:abstractNumId="27" w15:restartNumberingAfterBreak="0">
    <w:nsid w:val="5077223C"/>
    <w:multiLevelType w:val="multilevel"/>
    <w:tmpl w:val="CA2C7674"/>
    <w:numStyleLink w:val="ListStyle-FactBoxListBullet"/>
  </w:abstractNum>
  <w:abstractNum w:abstractNumId="28" w15:restartNumberingAfterBreak="0">
    <w:nsid w:val="50C25D46"/>
    <w:multiLevelType w:val="multilevel"/>
    <w:tmpl w:val="B3600868"/>
    <w:numStyleLink w:val="ListStyle-ListBullet"/>
  </w:abstractNum>
  <w:abstractNum w:abstractNumId="29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98F1463"/>
    <w:multiLevelType w:val="multilevel"/>
    <w:tmpl w:val="B888CB6E"/>
    <w:numStyleLink w:val="ListStyle-ListAlphabet"/>
  </w:abstractNum>
  <w:abstractNum w:abstractNumId="31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32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3" w15:restartNumberingAfterBreak="0">
    <w:nsid w:val="5CF864BA"/>
    <w:multiLevelType w:val="multilevel"/>
    <w:tmpl w:val="10FACD22"/>
    <w:numStyleLink w:val="ListStyle-ListNumber"/>
  </w:abstractNum>
  <w:abstractNum w:abstractNumId="34" w15:restartNumberingAfterBreak="0">
    <w:nsid w:val="5E261B58"/>
    <w:multiLevelType w:val="multilevel"/>
    <w:tmpl w:val="10FACD22"/>
    <w:numStyleLink w:val="ListStyle-ListNumber"/>
  </w:abstractNum>
  <w:abstractNum w:abstractNumId="35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6" w15:restartNumberingAfterBreak="0">
    <w:nsid w:val="6C651F69"/>
    <w:multiLevelType w:val="multilevel"/>
    <w:tmpl w:val="D316A29C"/>
    <w:numStyleLink w:val="ListStyle-FactBoxListNumber"/>
  </w:abstractNum>
  <w:abstractNum w:abstractNumId="37" w15:restartNumberingAfterBreak="0">
    <w:nsid w:val="6EDB1BA5"/>
    <w:multiLevelType w:val="multilevel"/>
    <w:tmpl w:val="B3600868"/>
    <w:numStyleLink w:val="ListStyle-ListBullet"/>
  </w:abstractNum>
  <w:abstractNum w:abstractNumId="38" w15:restartNumberingAfterBreak="0">
    <w:nsid w:val="70E37C95"/>
    <w:multiLevelType w:val="multilevel"/>
    <w:tmpl w:val="CA2C7674"/>
    <w:numStyleLink w:val="ListStyle-FactBoxListBullet"/>
  </w:abstractNum>
  <w:abstractNum w:abstractNumId="39" w15:restartNumberingAfterBreak="0">
    <w:nsid w:val="726318D8"/>
    <w:multiLevelType w:val="multilevel"/>
    <w:tmpl w:val="D316A29C"/>
    <w:numStyleLink w:val="ListStyle-FactBoxListNumber"/>
  </w:abstractNum>
  <w:abstractNum w:abstractNumId="40" w15:restartNumberingAfterBreak="0">
    <w:nsid w:val="749558EB"/>
    <w:multiLevelType w:val="multilevel"/>
    <w:tmpl w:val="1C067E66"/>
    <w:numStyleLink w:val="ListStyle-TableListNumber"/>
  </w:abstractNum>
  <w:abstractNum w:abstractNumId="41" w15:restartNumberingAfterBreak="0">
    <w:nsid w:val="7B0F3213"/>
    <w:multiLevelType w:val="multilevel"/>
    <w:tmpl w:val="B3600868"/>
    <w:numStyleLink w:val="ListStyle-ListBullet"/>
  </w:abstractNum>
  <w:abstractNum w:abstractNumId="42" w15:restartNumberingAfterBreak="0">
    <w:nsid w:val="7DFA3A4C"/>
    <w:multiLevelType w:val="multilevel"/>
    <w:tmpl w:val="CA2C7674"/>
    <w:numStyleLink w:val="ListStyle-FactBoxListBullet"/>
  </w:abstractNum>
  <w:abstractNum w:abstractNumId="4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3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21"/>
  </w:num>
  <w:num w:numId="8">
    <w:abstractNumId w:val="15"/>
  </w:num>
  <w:num w:numId="9">
    <w:abstractNumId w:val="31"/>
  </w:num>
  <w:num w:numId="10">
    <w:abstractNumId w:val="35"/>
  </w:num>
  <w:num w:numId="11">
    <w:abstractNumId w:val="13"/>
  </w:num>
  <w:num w:numId="12">
    <w:abstractNumId w:val="32"/>
  </w:num>
  <w:num w:numId="13">
    <w:abstractNumId w:val="14"/>
  </w:num>
  <w:num w:numId="14">
    <w:abstractNumId w:val="6"/>
  </w:num>
  <w:num w:numId="15">
    <w:abstractNumId w:val="29"/>
  </w:num>
  <w:num w:numId="16">
    <w:abstractNumId w:val="42"/>
  </w:num>
  <w:num w:numId="17">
    <w:abstractNumId w:val="11"/>
  </w:num>
  <w:num w:numId="18">
    <w:abstractNumId w:val="37"/>
  </w:num>
  <w:num w:numId="19">
    <w:abstractNumId w:val="34"/>
  </w:num>
  <w:num w:numId="20">
    <w:abstractNumId w:val="30"/>
  </w:num>
  <w:num w:numId="21">
    <w:abstractNumId w:val="16"/>
  </w:num>
  <w:num w:numId="22">
    <w:abstractNumId w:val="40"/>
  </w:num>
  <w:num w:numId="23">
    <w:abstractNumId w:val="23"/>
  </w:num>
  <w:num w:numId="24">
    <w:abstractNumId w:val="22"/>
  </w:num>
  <w:num w:numId="25">
    <w:abstractNumId w:val="41"/>
  </w:num>
  <w:num w:numId="26">
    <w:abstractNumId w:val="5"/>
  </w:num>
  <w:num w:numId="27">
    <w:abstractNumId w:val="33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8"/>
  </w:num>
  <w:num w:numId="33">
    <w:abstractNumId w:val="8"/>
  </w:num>
  <w:num w:numId="34">
    <w:abstractNumId w:val="10"/>
  </w:num>
  <w:num w:numId="35">
    <w:abstractNumId w:val="17"/>
  </w:num>
  <w:num w:numId="36">
    <w:abstractNumId w:val="4"/>
  </w:num>
  <w:num w:numId="37">
    <w:abstractNumId w:val="38"/>
  </w:num>
  <w:num w:numId="38">
    <w:abstractNumId w:val="36"/>
  </w:num>
  <w:num w:numId="39">
    <w:abstractNumId w:val="39"/>
  </w:num>
  <w:num w:numId="40">
    <w:abstractNumId w:val="7"/>
  </w:num>
  <w:num w:numId="41">
    <w:abstractNumId w:val="20"/>
  </w:num>
  <w:num w:numId="42">
    <w:abstractNumId w:val="27"/>
  </w:num>
  <w:num w:numId="43">
    <w:abstractNumId w:val="26"/>
  </w:num>
  <w:num w:numId="44">
    <w:abstractNumId w:val="44"/>
  </w:num>
  <w:num w:numId="45">
    <w:abstractNumId w:val="27"/>
  </w:num>
  <w:num w:numId="46">
    <w:abstractNumId w:val="26"/>
  </w:num>
  <w:num w:numId="47">
    <w:abstractNumId w:val="24"/>
  </w:num>
  <w:num w:numId="48">
    <w:abstractNumId w:val="19"/>
  </w:num>
  <w:num w:numId="49">
    <w:abstractNumId w:val="25"/>
  </w:num>
  <w:num w:numId="50">
    <w:abstractNumId w:val="9"/>
  </w:num>
  <w:num w:numId="51">
    <w:abstractNumId w:val="18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yrelsen for Undervisning og Kvalitet">
    <w15:presenceInfo w15:providerId="None" w15:userId="Styrelsen for Undervisning og Kvalit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48"/>
    <w:rsid w:val="00006781"/>
    <w:rsid w:val="00006FE8"/>
    <w:rsid w:val="000175E5"/>
    <w:rsid w:val="00031699"/>
    <w:rsid w:val="000379BD"/>
    <w:rsid w:val="000419B9"/>
    <w:rsid w:val="00042797"/>
    <w:rsid w:val="00043FF6"/>
    <w:rsid w:val="00060C5A"/>
    <w:rsid w:val="000627E6"/>
    <w:rsid w:val="00074DAF"/>
    <w:rsid w:val="000B049C"/>
    <w:rsid w:val="000B2631"/>
    <w:rsid w:val="000B6F63"/>
    <w:rsid w:val="0011683E"/>
    <w:rsid w:val="0012481A"/>
    <w:rsid w:val="00134334"/>
    <w:rsid w:val="001428AE"/>
    <w:rsid w:val="00144093"/>
    <w:rsid w:val="001475E5"/>
    <w:rsid w:val="00176C66"/>
    <w:rsid w:val="001867A5"/>
    <w:rsid w:val="00192923"/>
    <w:rsid w:val="00194F74"/>
    <w:rsid w:val="001A03F7"/>
    <w:rsid w:val="001A0F63"/>
    <w:rsid w:val="001A47C0"/>
    <w:rsid w:val="001A576D"/>
    <w:rsid w:val="001C641F"/>
    <w:rsid w:val="001C65B9"/>
    <w:rsid w:val="001E0E11"/>
    <w:rsid w:val="001E13D2"/>
    <w:rsid w:val="001E41D4"/>
    <w:rsid w:val="001F04C2"/>
    <w:rsid w:val="002146DF"/>
    <w:rsid w:val="00216D97"/>
    <w:rsid w:val="00231EC4"/>
    <w:rsid w:val="0023251A"/>
    <w:rsid w:val="00241922"/>
    <w:rsid w:val="0024602A"/>
    <w:rsid w:val="002475F2"/>
    <w:rsid w:val="00262E41"/>
    <w:rsid w:val="002641C9"/>
    <w:rsid w:val="002673E3"/>
    <w:rsid w:val="00271A6B"/>
    <w:rsid w:val="002731E3"/>
    <w:rsid w:val="00297DBF"/>
    <w:rsid w:val="002B39E7"/>
    <w:rsid w:val="002D64C9"/>
    <w:rsid w:val="00310EBB"/>
    <w:rsid w:val="003313CF"/>
    <w:rsid w:val="00332C95"/>
    <w:rsid w:val="003442E1"/>
    <w:rsid w:val="00357D34"/>
    <w:rsid w:val="00372999"/>
    <w:rsid w:val="00373C34"/>
    <w:rsid w:val="003A463D"/>
    <w:rsid w:val="003B1B6E"/>
    <w:rsid w:val="003C709E"/>
    <w:rsid w:val="003D2D7A"/>
    <w:rsid w:val="003E6FCB"/>
    <w:rsid w:val="00400D10"/>
    <w:rsid w:val="00402212"/>
    <w:rsid w:val="00405CD6"/>
    <w:rsid w:val="00415B48"/>
    <w:rsid w:val="004245BC"/>
    <w:rsid w:val="004353CE"/>
    <w:rsid w:val="00441115"/>
    <w:rsid w:val="00446A21"/>
    <w:rsid w:val="00456B99"/>
    <w:rsid w:val="00465512"/>
    <w:rsid w:val="0046576C"/>
    <w:rsid w:val="00474B56"/>
    <w:rsid w:val="00477442"/>
    <w:rsid w:val="0048076C"/>
    <w:rsid w:val="004A084C"/>
    <w:rsid w:val="004A1396"/>
    <w:rsid w:val="004A7DDF"/>
    <w:rsid w:val="004B5611"/>
    <w:rsid w:val="004C186C"/>
    <w:rsid w:val="004D55F1"/>
    <w:rsid w:val="004D7587"/>
    <w:rsid w:val="00521169"/>
    <w:rsid w:val="00526AA1"/>
    <w:rsid w:val="00530D3A"/>
    <w:rsid w:val="0053134F"/>
    <w:rsid w:val="00534401"/>
    <w:rsid w:val="00534F0F"/>
    <w:rsid w:val="00534FFF"/>
    <w:rsid w:val="00547A24"/>
    <w:rsid w:val="00551D26"/>
    <w:rsid w:val="00584384"/>
    <w:rsid w:val="00585458"/>
    <w:rsid w:val="00593FD4"/>
    <w:rsid w:val="005A2373"/>
    <w:rsid w:val="005D2989"/>
    <w:rsid w:val="005D37A2"/>
    <w:rsid w:val="005D6890"/>
    <w:rsid w:val="005E0EA2"/>
    <w:rsid w:val="005E5522"/>
    <w:rsid w:val="005E55C5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7148D"/>
    <w:rsid w:val="00687FB2"/>
    <w:rsid w:val="006A4EF4"/>
    <w:rsid w:val="006B1992"/>
    <w:rsid w:val="006B41A1"/>
    <w:rsid w:val="006B6A66"/>
    <w:rsid w:val="006D0CA6"/>
    <w:rsid w:val="006D7114"/>
    <w:rsid w:val="006E1A6F"/>
    <w:rsid w:val="006E41E6"/>
    <w:rsid w:val="006E491E"/>
    <w:rsid w:val="00706F10"/>
    <w:rsid w:val="00707BB7"/>
    <w:rsid w:val="00711E77"/>
    <w:rsid w:val="007126D4"/>
    <w:rsid w:val="00726B07"/>
    <w:rsid w:val="00731742"/>
    <w:rsid w:val="00732789"/>
    <w:rsid w:val="00735909"/>
    <w:rsid w:val="0074600B"/>
    <w:rsid w:val="00757937"/>
    <w:rsid w:val="0076255E"/>
    <w:rsid w:val="0076729A"/>
    <w:rsid w:val="00786D56"/>
    <w:rsid w:val="0078712D"/>
    <w:rsid w:val="007B113F"/>
    <w:rsid w:val="007C068D"/>
    <w:rsid w:val="007C0AAC"/>
    <w:rsid w:val="007D42DD"/>
    <w:rsid w:val="007D6E4B"/>
    <w:rsid w:val="007E173C"/>
    <w:rsid w:val="007F3E6C"/>
    <w:rsid w:val="00800662"/>
    <w:rsid w:val="00801384"/>
    <w:rsid w:val="00801743"/>
    <w:rsid w:val="00815E21"/>
    <w:rsid w:val="008247D8"/>
    <w:rsid w:val="00833DB4"/>
    <w:rsid w:val="00852B77"/>
    <w:rsid w:val="0087528C"/>
    <w:rsid w:val="00881142"/>
    <w:rsid w:val="0089058E"/>
    <w:rsid w:val="00893C7C"/>
    <w:rsid w:val="00893F77"/>
    <w:rsid w:val="008A0055"/>
    <w:rsid w:val="008A6676"/>
    <w:rsid w:val="008D1CDA"/>
    <w:rsid w:val="008D4425"/>
    <w:rsid w:val="008D7677"/>
    <w:rsid w:val="008E634B"/>
    <w:rsid w:val="0090093E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57D79"/>
    <w:rsid w:val="009659CA"/>
    <w:rsid w:val="0097744B"/>
    <w:rsid w:val="00997EE0"/>
    <w:rsid w:val="009A0065"/>
    <w:rsid w:val="009A26B1"/>
    <w:rsid w:val="009B302F"/>
    <w:rsid w:val="009B6C16"/>
    <w:rsid w:val="009B6CC9"/>
    <w:rsid w:val="009C723F"/>
    <w:rsid w:val="00A24DAB"/>
    <w:rsid w:val="00A254F0"/>
    <w:rsid w:val="00A26248"/>
    <w:rsid w:val="00A3533D"/>
    <w:rsid w:val="00A35EAF"/>
    <w:rsid w:val="00A42FDA"/>
    <w:rsid w:val="00A44986"/>
    <w:rsid w:val="00A57E4F"/>
    <w:rsid w:val="00A67B17"/>
    <w:rsid w:val="00A807E2"/>
    <w:rsid w:val="00A84FBF"/>
    <w:rsid w:val="00A871D3"/>
    <w:rsid w:val="00A97735"/>
    <w:rsid w:val="00AA4D35"/>
    <w:rsid w:val="00AD16D8"/>
    <w:rsid w:val="00AE35FC"/>
    <w:rsid w:val="00AF6F0E"/>
    <w:rsid w:val="00B00349"/>
    <w:rsid w:val="00B03184"/>
    <w:rsid w:val="00B05CE4"/>
    <w:rsid w:val="00B07149"/>
    <w:rsid w:val="00B07E27"/>
    <w:rsid w:val="00B11994"/>
    <w:rsid w:val="00B15879"/>
    <w:rsid w:val="00B2163C"/>
    <w:rsid w:val="00B276BB"/>
    <w:rsid w:val="00B420FE"/>
    <w:rsid w:val="00B572B8"/>
    <w:rsid w:val="00B60216"/>
    <w:rsid w:val="00B850FE"/>
    <w:rsid w:val="00B96627"/>
    <w:rsid w:val="00BA0160"/>
    <w:rsid w:val="00BA160E"/>
    <w:rsid w:val="00BC5921"/>
    <w:rsid w:val="00BF195A"/>
    <w:rsid w:val="00BF2863"/>
    <w:rsid w:val="00C100BF"/>
    <w:rsid w:val="00C1274D"/>
    <w:rsid w:val="00C17805"/>
    <w:rsid w:val="00C17A1E"/>
    <w:rsid w:val="00C17C0E"/>
    <w:rsid w:val="00C24447"/>
    <w:rsid w:val="00C2541A"/>
    <w:rsid w:val="00C33515"/>
    <w:rsid w:val="00C3420F"/>
    <w:rsid w:val="00C34D19"/>
    <w:rsid w:val="00C43C22"/>
    <w:rsid w:val="00C531A4"/>
    <w:rsid w:val="00C611F3"/>
    <w:rsid w:val="00C7053D"/>
    <w:rsid w:val="00C80C13"/>
    <w:rsid w:val="00C81165"/>
    <w:rsid w:val="00C81522"/>
    <w:rsid w:val="00CA142D"/>
    <w:rsid w:val="00CA2CFB"/>
    <w:rsid w:val="00CB3B68"/>
    <w:rsid w:val="00CB42DB"/>
    <w:rsid w:val="00CB72D6"/>
    <w:rsid w:val="00CC5950"/>
    <w:rsid w:val="00CD2865"/>
    <w:rsid w:val="00CD3472"/>
    <w:rsid w:val="00CE6285"/>
    <w:rsid w:val="00CF1E4B"/>
    <w:rsid w:val="00D00853"/>
    <w:rsid w:val="00D03619"/>
    <w:rsid w:val="00D07F44"/>
    <w:rsid w:val="00D37076"/>
    <w:rsid w:val="00D40E23"/>
    <w:rsid w:val="00D47C3D"/>
    <w:rsid w:val="00D61AAF"/>
    <w:rsid w:val="00D66271"/>
    <w:rsid w:val="00D82C69"/>
    <w:rsid w:val="00D868FC"/>
    <w:rsid w:val="00D936C9"/>
    <w:rsid w:val="00DB6DB3"/>
    <w:rsid w:val="00DB7AEB"/>
    <w:rsid w:val="00DC46BF"/>
    <w:rsid w:val="00DC5B8B"/>
    <w:rsid w:val="00DC6244"/>
    <w:rsid w:val="00DC6E54"/>
    <w:rsid w:val="00DD0730"/>
    <w:rsid w:val="00DF7E6E"/>
    <w:rsid w:val="00E1786E"/>
    <w:rsid w:val="00E354B0"/>
    <w:rsid w:val="00E473EF"/>
    <w:rsid w:val="00E5279A"/>
    <w:rsid w:val="00E56363"/>
    <w:rsid w:val="00E70DC8"/>
    <w:rsid w:val="00E8577E"/>
    <w:rsid w:val="00E94989"/>
    <w:rsid w:val="00EA48A0"/>
    <w:rsid w:val="00EA5415"/>
    <w:rsid w:val="00EA5F6F"/>
    <w:rsid w:val="00EA719D"/>
    <w:rsid w:val="00EB09EB"/>
    <w:rsid w:val="00EB289A"/>
    <w:rsid w:val="00EB6708"/>
    <w:rsid w:val="00EB70FB"/>
    <w:rsid w:val="00ED7CD0"/>
    <w:rsid w:val="00EE0BDB"/>
    <w:rsid w:val="00EE13B2"/>
    <w:rsid w:val="00EE68C9"/>
    <w:rsid w:val="00EF1233"/>
    <w:rsid w:val="00F14B2F"/>
    <w:rsid w:val="00F15251"/>
    <w:rsid w:val="00F30980"/>
    <w:rsid w:val="00F34579"/>
    <w:rsid w:val="00F8111A"/>
    <w:rsid w:val="00F86B73"/>
    <w:rsid w:val="00F955CB"/>
    <w:rsid w:val="00FA28C4"/>
    <w:rsid w:val="00FB0FB3"/>
    <w:rsid w:val="00FB1E2D"/>
    <w:rsid w:val="00FB1FE5"/>
    <w:rsid w:val="00FB3026"/>
    <w:rsid w:val="00FE2A3A"/>
    <w:rsid w:val="00FE3811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8FF481"/>
  <w15:chartTrackingRefBased/>
  <w15:docId w15:val="{E2F8B469-6127-43B9-986E-66F44303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14"/>
    <w:semiHidden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paragraph" w:customStyle="1" w:styleId="paragrafgruppeoverskrift">
    <w:name w:val="paragrafgruppeoverskrift"/>
    <w:basedOn w:val="Normal"/>
    <w:rsid w:val="005E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5E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80375\AppData\Local\Temp\Templafy\WordVsto\ioornhtp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70447e85-8f8b-43e1-80c4-09be77804f60"},{"elementConfiguration":{"binding":"{{Translate(\"Page\")}}","promptAiService":false,"visibility":"","removeAndKeepContent":false,"disableUpdates":false,"type":"text"},"type":"richTextContentControl","id":"8cde714c-838a-477b-8937-6d72613c112d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CFD0A2BD-DED6-4C61-82EC-29467573EC95}">
  <ds:schemaRefs/>
</ds:datastoreItem>
</file>

<file path=customXml/itemProps2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CE5BC3-DB79-48D5-BA5B-1FD48C1579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ioornhtp.dotx</Template>
  <TotalTime>2</TotalTime>
  <Pages>8</Pages>
  <Words>2620</Words>
  <Characters>16910</Characters>
  <Application>Microsoft Office Word</Application>
  <DocSecurity>0</DocSecurity>
  <Lines>327</Lines>
  <Paragraphs>123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2 i BEK 798/2025</dc:title>
  <dc:subject/>
  <dc:creator>Katinka Marie Preisler</dc:creator>
  <cp:keywords/>
  <dc:description/>
  <cp:lastModifiedBy>Dorthe Seidenfaden Ingvorsen</cp:lastModifiedBy>
  <cp:revision>4</cp:revision>
  <dcterms:created xsi:type="dcterms:W3CDTF">2025-09-23T09:23:00Z</dcterms:created>
  <dcterms:modified xsi:type="dcterms:W3CDTF">2025-09-23T09:24:00Z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747652350907514906</vt:lpwstr>
  </property>
  <property fmtid="{D5CDD505-2E9C-101B-9397-08002B2CF9AE}" pid="4" name="TemplafyUserProfileId">
    <vt:lpwstr>857581386455318990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sipTrackRevision">
    <vt:lpwstr>true</vt:lpwstr>
  </property>
</Properties>
</file>