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3924" w14:textId="758D1F94" w:rsidR="001B7A62" w:rsidRPr="008510B2" w:rsidRDefault="001B7A62" w:rsidP="00FF4F9F">
      <w:pPr>
        <w:pStyle w:val="Overskrift1"/>
        <w:jc w:val="center"/>
        <w:rPr>
          <w:rFonts w:ascii="Garamond" w:hAnsi="Garamond"/>
          <w:b/>
        </w:rPr>
      </w:pPr>
      <w:r w:rsidRPr="008510B2">
        <w:rPr>
          <w:rFonts w:ascii="Garamond" w:hAnsi="Garamond"/>
          <w:b/>
        </w:rPr>
        <w:t>Le</w:t>
      </w:r>
      <w:r w:rsidR="00592BD4">
        <w:rPr>
          <w:rFonts w:ascii="Garamond" w:hAnsi="Garamond"/>
          <w:b/>
        </w:rPr>
        <w:t>delseserklæring for aktivitet af</w:t>
      </w:r>
      <w:r w:rsidRPr="008510B2">
        <w:rPr>
          <w:rFonts w:ascii="Garamond" w:hAnsi="Garamond"/>
          <w:b/>
        </w:rPr>
        <w:t xml:space="preserve"> adgangskurser </w:t>
      </w:r>
      <w:r w:rsidR="00592BD4">
        <w:rPr>
          <w:rFonts w:ascii="Garamond" w:hAnsi="Garamond"/>
          <w:b/>
        </w:rPr>
        <w:t>på</w:t>
      </w:r>
      <w:r w:rsidR="0052755B" w:rsidRPr="00C2301F">
        <w:rPr>
          <w:rFonts w:ascii="Garamond" w:hAnsi="Garamond"/>
          <w:b/>
        </w:rPr>
        <w:t xml:space="preserve"> universiteter og professionshøjskoler m.v.</w:t>
      </w:r>
      <w:r w:rsidR="00592BD4">
        <w:rPr>
          <w:rFonts w:ascii="Garamond" w:hAnsi="Garamond"/>
          <w:b/>
        </w:rPr>
        <w:t xml:space="preserve"> i</w:t>
      </w:r>
      <w:r w:rsidR="00D30E0B">
        <w:rPr>
          <w:rFonts w:ascii="Garamond" w:hAnsi="Garamond"/>
          <w:b/>
        </w:rPr>
        <w:t xml:space="preserve"> 2025</w:t>
      </w:r>
    </w:p>
    <w:p w14:paraId="2D290E38" w14:textId="77F4E45C" w:rsidR="00FF4F9F" w:rsidRDefault="00FF4F9F" w:rsidP="00896739">
      <w:pPr>
        <w:spacing w:line="36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520F8AD2"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sidR="00442C41">
        <w:t> </w:t>
      </w:r>
      <w:r w:rsidR="00442C41">
        <w:t> </w:t>
      </w:r>
      <w:r w:rsidR="00442C41">
        <w:t> </w:t>
      </w:r>
      <w:r w:rsidR="00442C41">
        <w:t> </w:t>
      </w:r>
      <w:r w:rsidR="00442C41">
        <w:t> </w:t>
      </w:r>
      <w:r>
        <w:fldChar w:fldCharType="end"/>
      </w:r>
      <w:r>
        <w:t xml:space="preserve">  </w:t>
      </w:r>
      <w:r>
        <w:rPr>
          <w:bCs/>
        </w:rPr>
        <w:fldChar w:fldCharType="begin">
          <w:ffData>
            <w:name w:val="Tekst29"/>
            <w:enabled/>
            <w:calcOnExit w:val="0"/>
            <w:textInput/>
          </w:ffData>
        </w:fldChar>
      </w:r>
      <w:bookmarkStart w:id="0" w:name="Tekst29"/>
      <w:r>
        <w:rPr>
          <w:bCs/>
        </w:rPr>
        <w:instrText xml:space="preserve"> FORMTEXT </w:instrText>
      </w:r>
      <w:r>
        <w:rPr>
          <w:bCs/>
        </w:rPr>
      </w:r>
      <w:r>
        <w:rPr>
          <w:bCs/>
        </w:rPr>
        <w:fldChar w:fldCharType="separate"/>
      </w:r>
      <w:r w:rsidR="00B60F21">
        <w:rPr>
          <w:bCs/>
        </w:rPr>
        <w:t> </w:t>
      </w:r>
      <w:r w:rsidR="00B60F21">
        <w:rPr>
          <w:bCs/>
        </w:rPr>
        <w:t> </w:t>
      </w:r>
      <w:r w:rsidR="00B60F21">
        <w:rPr>
          <w:bCs/>
        </w:rPr>
        <w:t> </w:t>
      </w:r>
      <w:r w:rsidR="00B60F21">
        <w:rPr>
          <w:bCs/>
        </w:rPr>
        <w:t> </w:t>
      </w:r>
      <w:r w:rsidR="00B60F21">
        <w:rPr>
          <w:bCs/>
        </w:rPr>
        <w:t> </w:t>
      </w:r>
      <w:r>
        <w:rPr>
          <w:bCs/>
        </w:rPr>
        <w:fldChar w:fldCharType="end"/>
      </w:r>
      <w:bookmarkEnd w:id="0"/>
      <w:r w:rsidRPr="00EC654C">
        <w:rPr>
          <w:rFonts w:ascii="Garamond" w:hAnsi="Garamond"/>
        </w:rPr>
        <w:t xml:space="preserve">   </w:t>
      </w:r>
    </w:p>
    <w:p w14:paraId="671C4498" w14:textId="5D05BEFC"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0328EB" w:rsidRDefault="00896739" w:rsidP="008510B2">
      <w:pPr>
        <w:spacing w:line="240" w:lineRule="auto"/>
        <w:jc w:val="both"/>
        <w:rPr>
          <w:rFonts w:ascii="Garamond" w:hAnsi="Garamond"/>
          <w:sz w:val="32"/>
          <w:szCs w:val="32"/>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48039245" w:rsidR="00585D84" w:rsidRDefault="000328EB" w:rsidP="004D4BC5">
      <w:pPr>
        <w:pStyle w:val="Overskrift3"/>
        <w:spacing w:line="360" w:lineRule="auto"/>
        <w:jc w:val="both"/>
        <w:rPr>
          <w:rFonts w:ascii="Garamond" w:hAnsi="Garamond"/>
          <w:b/>
        </w:rPr>
      </w:pPr>
      <w:r>
        <w:rPr>
          <w:rFonts w:ascii="Garamond" w:hAnsi="Garamond"/>
          <w:b/>
        </w:rPr>
        <w:t>Indberetning for aktivitet af adgangskurser for perioden:</w:t>
      </w:r>
    </w:p>
    <w:p w14:paraId="4C0F4E63" w14:textId="24444C9B" w:rsidR="000328EB" w:rsidRPr="000328EB" w:rsidRDefault="00442C41" w:rsidP="000328EB">
      <w:r>
        <w:rPr>
          <w:rFonts w:ascii="Garamond" w:hAnsi="Garamond"/>
        </w:rPr>
        <w:fldChar w:fldCharType="begin">
          <w:ffData>
            <w:name w:val=""/>
            <w:enabled/>
            <w:calcOnExit w:val="0"/>
            <w:ddList>
              <w:listEntry w:val="(Vælg)"/>
              <w:listEntry w:val="Den 1. september 2024 til den 28. februar 2025"/>
              <w:listEntry w:val="Den 1. marts 2025 til den 31. august 2025"/>
            </w:ddList>
          </w:ffData>
        </w:fldChar>
      </w:r>
      <w:r>
        <w:rPr>
          <w:rFonts w:ascii="Garamond" w:hAnsi="Garamond"/>
        </w:rPr>
        <w:instrText xml:space="preserve"> FORMDROPDOWN </w:instrText>
      </w:r>
      <w:r w:rsidR="00594115">
        <w:rPr>
          <w:rFonts w:ascii="Garamond" w:hAnsi="Garamond"/>
        </w:rPr>
      </w:r>
      <w:r w:rsidR="00594115">
        <w:rPr>
          <w:rFonts w:ascii="Garamond" w:hAnsi="Garamond"/>
        </w:rPr>
        <w:fldChar w:fldCharType="separate"/>
      </w:r>
      <w:r>
        <w:rPr>
          <w:rFonts w:ascii="Garamond" w:hAnsi="Garamond"/>
        </w:rPr>
        <w:fldChar w:fldCharType="end"/>
      </w:r>
    </w:p>
    <w:p w14:paraId="49BA4C7D" w14:textId="488CD511" w:rsidR="00AB6FED" w:rsidRPr="000328EB" w:rsidRDefault="00AB6FED" w:rsidP="008510B2">
      <w:pPr>
        <w:spacing w:line="240" w:lineRule="auto"/>
        <w:jc w:val="both"/>
        <w:rPr>
          <w:rFonts w:ascii="Garamond" w:hAnsi="Garamond"/>
          <w:bCs/>
          <w:sz w:val="32"/>
          <w:szCs w:val="32"/>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7290A95F" w:rsidR="00AB6FED" w:rsidRPr="008510B2" w:rsidRDefault="00311749" w:rsidP="004D4BC5">
      <w:pPr>
        <w:pStyle w:val="Overskrift3"/>
        <w:spacing w:line="360" w:lineRule="auto"/>
        <w:jc w:val="both"/>
        <w:rPr>
          <w:rFonts w:ascii="Garamond" w:hAnsi="Garamond"/>
          <w:b/>
        </w:rPr>
      </w:pPr>
      <w:r>
        <w:rPr>
          <w:rFonts w:ascii="Garamond" w:hAnsi="Garamond"/>
          <w:b/>
        </w:rPr>
        <w:t>3.1</w:t>
      </w:r>
      <w:r w:rsidR="00AB6FED" w:rsidRPr="008510B2">
        <w:rPr>
          <w:rFonts w:ascii="Garamond" w:hAnsi="Garamond"/>
          <w:b/>
        </w:rPr>
        <w:t xml:space="preserve"> Tilskudsudløsende aktivitet</w:t>
      </w:r>
    </w:p>
    <w:p w14:paraId="5719A7DB" w14:textId="7AB1A528" w:rsidR="00AB6FED" w:rsidRPr="008510B2" w:rsidRDefault="00AB6FED"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bookmarkStart w:id="1" w:name="_GoBack"/>
      <w:bookmarkEnd w:id="1"/>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E494FCF" w14:textId="0A3C6214" w:rsidR="00AB6FED" w:rsidRPr="008510B2" w:rsidRDefault="00AB6FED"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D87641C" w14:textId="4F84787B" w:rsidR="001B7A62" w:rsidRPr="008510B2" w:rsidRDefault="00AB6FED"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3E184A95" w14:textId="77777777" w:rsidR="00AD2E83" w:rsidRPr="008510B2" w:rsidRDefault="00AD2E83" w:rsidP="008510B2">
      <w:pPr>
        <w:pStyle w:val="Overskrift3"/>
        <w:spacing w:line="240" w:lineRule="auto"/>
        <w:jc w:val="both"/>
        <w:rPr>
          <w:rFonts w:ascii="Garamond" w:hAnsi="Garamond"/>
          <w:b/>
        </w:rPr>
      </w:pPr>
    </w:p>
    <w:p w14:paraId="44F209C0" w14:textId="43EC6804" w:rsidR="00AD2E83" w:rsidRPr="008510B2" w:rsidRDefault="00311749" w:rsidP="004D4BC5">
      <w:pPr>
        <w:pStyle w:val="Overskrift3"/>
        <w:spacing w:line="360" w:lineRule="auto"/>
        <w:jc w:val="both"/>
        <w:rPr>
          <w:rFonts w:ascii="Garamond" w:hAnsi="Garamond"/>
          <w:b/>
        </w:rPr>
      </w:pPr>
      <w:r>
        <w:rPr>
          <w:rFonts w:ascii="Garamond" w:hAnsi="Garamond"/>
          <w:b/>
        </w:rPr>
        <w:t>3.2</w:t>
      </w:r>
      <w:r w:rsidR="00AD2E83" w:rsidRPr="008510B2">
        <w:rPr>
          <w:rFonts w:ascii="Garamond" w:hAnsi="Garamond"/>
          <w:b/>
        </w:rPr>
        <w:t xml:space="preserve"> Ikke tilskudsudløsende aktivitet</w:t>
      </w:r>
    </w:p>
    <w:p w14:paraId="146CD981" w14:textId="4ACBBF11"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EE0D9AB" w14:textId="2154B966"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30B4A9E" w14:textId="3640BB5D" w:rsidR="009A2AE4" w:rsidRPr="008510B2" w:rsidRDefault="00AD2E83" w:rsidP="009A2AE4">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00BC6481">
        <w:rPr>
          <w:rFonts w:ascii="Garamond" w:hAnsi="Garamond"/>
        </w:rPr>
        <w:t xml:space="preserve">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6166C6F" w14:textId="7FF7113C" w:rsidR="00AD2E83" w:rsidRPr="008510B2" w:rsidRDefault="00AD2E83" w:rsidP="008510B2">
      <w:pPr>
        <w:jc w:val="both"/>
        <w:rPr>
          <w:rFonts w:ascii="Garamond" w:hAnsi="Garamond"/>
        </w:rPr>
      </w:pPr>
      <w:r w:rsidRPr="008510B2">
        <w:rPr>
          <w:rFonts w:ascii="Garamond" w:hAnsi="Garamond"/>
        </w:rPr>
        <w:t xml:space="preserve">                                                          </w:t>
      </w:r>
      <w:r w:rsidR="009A2AE4">
        <w:rPr>
          <w:rFonts w:ascii="Garamond" w:hAnsi="Garamond"/>
        </w:rPr>
        <w:t xml:space="preserve">   </w:t>
      </w:r>
      <w:r w:rsidRPr="008510B2">
        <w:rPr>
          <w:rFonts w:ascii="Garamond" w:hAnsi="Garamond"/>
        </w:rPr>
        <w:t xml:space="preserve">   </w:t>
      </w:r>
    </w:p>
    <w:p w14:paraId="754A8A9B" w14:textId="1FE75BA2" w:rsidR="00AD2E83" w:rsidRPr="00814B62" w:rsidRDefault="00311749" w:rsidP="00814B62">
      <w:pPr>
        <w:pStyle w:val="Overskrift4"/>
        <w:spacing w:line="360" w:lineRule="auto"/>
        <w:rPr>
          <w:rFonts w:ascii="Garamond" w:hAnsi="Garamond"/>
          <w:b/>
          <w:i w:val="0"/>
        </w:rPr>
      </w:pPr>
      <w:r w:rsidRPr="00814B62">
        <w:rPr>
          <w:rFonts w:ascii="Garamond" w:hAnsi="Garamond"/>
          <w:b/>
          <w:i w:val="0"/>
        </w:rPr>
        <w:t xml:space="preserve">3.2.2 </w:t>
      </w:r>
      <w:r w:rsidR="00AD2E83" w:rsidRPr="00814B62">
        <w:rPr>
          <w:rFonts w:ascii="Garamond" w:hAnsi="Garamond"/>
          <w:b/>
          <w:i w:val="0"/>
        </w:rPr>
        <w:t>Udenlan</w:t>
      </w:r>
      <w:r w:rsidR="00CC025F" w:rsidRPr="00814B62">
        <w:rPr>
          <w:rFonts w:ascii="Garamond" w:hAnsi="Garamond"/>
          <w:b/>
          <w:i w:val="0"/>
        </w:rPr>
        <w:t>dske betalingsstuderende (USB)</w:t>
      </w:r>
    </w:p>
    <w:p w14:paraId="47B4438F" w14:textId="397F1B67"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6990AA7A" w14:textId="51297FEE"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rPr>
        <w:fldChar w:fldCharType="end"/>
      </w:r>
    </w:p>
    <w:p w14:paraId="6DE8E8E1" w14:textId="37A3A699"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B3AE26C" w14:textId="77777777" w:rsidR="00AD2E83" w:rsidRPr="000328EB" w:rsidRDefault="00AD2E83" w:rsidP="008510B2">
      <w:pPr>
        <w:jc w:val="both"/>
        <w:rPr>
          <w:rFonts w:ascii="Garamond" w:hAnsi="Garamond"/>
          <w:sz w:val="32"/>
          <w:szCs w:val="32"/>
        </w:rPr>
      </w:pPr>
    </w:p>
    <w:p w14:paraId="3D0D0541" w14:textId="325A8ED5" w:rsidR="00AD2E83" w:rsidRPr="00814B62" w:rsidRDefault="00311749" w:rsidP="00814B62">
      <w:pPr>
        <w:pStyle w:val="Overskrift4"/>
        <w:spacing w:line="360" w:lineRule="auto"/>
        <w:rPr>
          <w:rFonts w:ascii="Garamond" w:hAnsi="Garamond"/>
          <w:b/>
          <w:i w:val="0"/>
        </w:rPr>
      </w:pPr>
      <w:r w:rsidRPr="00814B62">
        <w:rPr>
          <w:rFonts w:ascii="Garamond" w:hAnsi="Garamond"/>
          <w:b/>
          <w:i w:val="0"/>
        </w:rPr>
        <w:t xml:space="preserve">3.2.3 </w:t>
      </w:r>
      <w:r w:rsidR="00AD2E83" w:rsidRPr="00814B62">
        <w:rPr>
          <w:rFonts w:ascii="Garamond" w:hAnsi="Garamond"/>
          <w:b/>
          <w:i w:val="0"/>
        </w:rPr>
        <w:t xml:space="preserve">Udenlandske studerende med </w:t>
      </w:r>
      <w:r w:rsidR="00CC025F" w:rsidRPr="00814B62">
        <w:rPr>
          <w:rFonts w:ascii="Garamond" w:hAnsi="Garamond"/>
          <w:b/>
          <w:i w:val="0"/>
        </w:rPr>
        <w:t>hel eller delvis friplads (CIR)</w:t>
      </w:r>
    </w:p>
    <w:p w14:paraId="378F550C" w14:textId="352ADBD2"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0BE7D50" w14:textId="1F483E7F"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76DA1244" w14:textId="2B5660B6"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6FBC15A" w14:textId="77777777" w:rsidR="00AD2E83" w:rsidRPr="008510B2" w:rsidRDefault="00AD2E83" w:rsidP="008510B2">
      <w:pPr>
        <w:jc w:val="both"/>
        <w:rPr>
          <w:rFonts w:ascii="Garamond" w:hAnsi="Garamond"/>
        </w:rPr>
      </w:pPr>
    </w:p>
    <w:p w14:paraId="23355CE8" w14:textId="42C7B92D" w:rsidR="000D0B4E" w:rsidRPr="008510B2" w:rsidRDefault="00AD2E83" w:rsidP="008510B2">
      <w:pPr>
        <w:jc w:val="both"/>
        <w:rPr>
          <w:rFonts w:ascii="Garamond" w:hAnsi="Garamond"/>
        </w:rPr>
      </w:pPr>
      <w:r w:rsidRPr="008510B2">
        <w:rPr>
          <w:rFonts w:ascii="Garamond" w:hAnsi="Garamond"/>
        </w:rPr>
        <w:t>Antal STÅM</w:t>
      </w:r>
      <w:r w:rsidR="00802B60" w:rsidRPr="008510B2">
        <w:rPr>
          <w:rFonts w:ascii="Garamond" w:hAnsi="Garamond"/>
        </w:rPr>
        <w:t xml:space="preserve"> (Merit) alle rekvirenter: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513A077F" w14:textId="77777777" w:rsidR="000D0B4E" w:rsidRPr="008510B2" w:rsidRDefault="000D0B4E" w:rsidP="00D73AFE">
      <w:pPr>
        <w:spacing w:line="360" w:lineRule="auto"/>
        <w:jc w:val="both"/>
        <w:rPr>
          <w:rFonts w:ascii="Garamond" w:hAnsi="Garamond"/>
        </w:rPr>
      </w:pPr>
    </w:p>
    <w:p w14:paraId="3A3E7D76" w14:textId="77777777"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0A5FE80B" w14:textId="5E4AFFBA" w:rsidR="006F64A9" w:rsidRPr="00311749" w:rsidRDefault="00A5188F" w:rsidP="008510B2">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4D4BC5" w:rsidRPr="00311749">
        <w:rPr>
          <w:rFonts w:ascii="Garamond" w:hAnsi="Garamond"/>
        </w:rPr>
        <w:t xml:space="preserve">:                      </w:t>
      </w:r>
      <w:r w:rsidR="004D4BC5" w:rsidRPr="00311749">
        <w:rPr>
          <w:rFonts w:ascii="Garamond" w:hAnsi="Garamond"/>
        </w:rPr>
        <w:fldChar w:fldCharType="begin">
          <w:ffData>
            <w:name w:val=""/>
            <w:enabled/>
            <w:calcOnExit w:val="0"/>
            <w:ddList>
              <w:listEntry w:val="(Vælg)"/>
              <w:listEntry w:val="Ja"/>
              <w:listEntry w:val="Nej"/>
            </w:ddList>
          </w:ffData>
        </w:fldChar>
      </w:r>
      <w:r w:rsidR="004D4BC5" w:rsidRPr="00311749">
        <w:rPr>
          <w:rFonts w:ascii="Garamond" w:hAnsi="Garamond"/>
        </w:rPr>
        <w:instrText xml:space="preserve"> FORMDROPDOWN </w:instrText>
      </w:r>
      <w:r w:rsidR="00594115">
        <w:rPr>
          <w:rFonts w:ascii="Garamond" w:hAnsi="Garamond"/>
        </w:rPr>
      </w:r>
      <w:r w:rsidR="00594115">
        <w:rPr>
          <w:rFonts w:ascii="Garamond" w:hAnsi="Garamond"/>
        </w:rPr>
        <w:fldChar w:fldCharType="separate"/>
      </w:r>
      <w:r w:rsidR="004D4BC5" w:rsidRPr="00311749">
        <w:rPr>
          <w:rFonts w:ascii="Garamond" w:hAnsi="Garamond"/>
        </w:rPr>
        <w:fldChar w:fldCharType="end"/>
      </w:r>
    </w:p>
    <w:p w14:paraId="7E416A6B" w14:textId="5AF4EBE0" w:rsidR="00311749" w:rsidRPr="008510B2" w:rsidRDefault="00311749" w:rsidP="008510B2">
      <w:pPr>
        <w:jc w:val="both"/>
        <w:rPr>
          <w:rFonts w:ascii="Garamond" w:eastAsia="Times New Roman" w:hAnsi="Garamond" w:cs="Times New Roman"/>
          <w:sz w:val="24"/>
        </w:rPr>
      </w:pPr>
      <w:r w:rsidRPr="00311749">
        <w:rPr>
          <w:rFonts w:ascii="Garamond" w:hAnsi="Garamond"/>
        </w:rPr>
        <w:t>Er der foretaget tilskudsregulering:</w:t>
      </w:r>
      <w:r w:rsidRPr="00311749">
        <w:rPr>
          <w:rFonts w:ascii="Garamond" w:hAnsi="Garamond"/>
        </w:rPr>
        <w:tab/>
      </w:r>
      <w:r w:rsidRPr="00311749">
        <w:rPr>
          <w:rFonts w:ascii="Garamond" w:hAnsi="Garamond"/>
        </w:rPr>
        <w:tab/>
      </w:r>
      <w:r w:rsidRPr="00311749">
        <w:rPr>
          <w:rFonts w:ascii="Garamond" w:hAnsi="Garamond"/>
        </w:rPr>
        <w:tab/>
      </w:r>
      <w:r w:rsidRPr="00311749">
        <w:rPr>
          <w:rFonts w:ascii="Garamond" w:hAnsi="Garamond"/>
        </w:rPr>
        <w:fldChar w:fldCharType="begin">
          <w:ffData>
            <w:name w:val=""/>
            <w:enabled/>
            <w:calcOnExit w:val="0"/>
            <w:ddList>
              <w:listEntry w:val="(Vælg)"/>
              <w:listEntry w:val="Ja"/>
              <w:listEntry w:val="Nej"/>
            </w:ddList>
          </w:ffData>
        </w:fldChar>
      </w:r>
      <w:r w:rsidRPr="00311749">
        <w:rPr>
          <w:rFonts w:ascii="Garamond" w:hAnsi="Garamond"/>
        </w:rPr>
        <w:instrText xml:space="preserve"> FORMDROPDOWN </w:instrText>
      </w:r>
      <w:r w:rsidR="00594115">
        <w:rPr>
          <w:rFonts w:ascii="Garamond" w:hAnsi="Garamond"/>
        </w:rPr>
      </w:r>
      <w:r w:rsidR="00594115">
        <w:rPr>
          <w:rFonts w:ascii="Garamond" w:hAnsi="Garamond"/>
        </w:rPr>
        <w:fldChar w:fldCharType="separate"/>
      </w:r>
      <w:r w:rsidRPr="00311749">
        <w:rPr>
          <w:rFonts w:ascii="Garamond" w:hAnsi="Garamond"/>
        </w:rPr>
        <w:fldChar w:fldCharType="end"/>
      </w:r>
      <w:r>
        <w:tab/>
      </w:r>
    </w:p>
    <w:p w14:paraId="1C55AF1C" w14:textId="77777777" w:rsidR="006F64A9" w:rsidRPr="008510B2" w:rsidRDefault="006F64A9" w:rsidP="00D73AFE">
      <w:pPr>
        <w:spacing w:line="360" w:lineRule="auto"/>
        <w:jc w:val="both"/>
        <w:rPr>
          <w:rFonts w:ascii="Garamond" w:eastAsia="Times New Roman" w:hAnsi="Garamond" w:cs="Times New Roman"/>
          <w:sz w:val="24"/>
        </w:rPr>
      </w:pPr>
    </w:p>
    <w:p w14:paraId="1E2B9918" w14:textId="77777777"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099CF1FB" w14:textId="5EFFCCFE" w:rsidR="007D4B82" w:rsidRPr="008510B2" w:rsidRDefault="006F64A9" w:rsidP="008510B2">
      <w:pPr>
        <w:jc w:val="both"/>
        <w:rPr>
          <w:rFonts w:ascii="Garamond" w:hAnsi="Garamond"/>
        </w:rPr>
      </w:pPr>
      <w:r w:rsidRPr="008510B2">
        <w:rPr>
          <w:rFonts w:ascii="Garamond" w:hAnsi="Garamond"/>
        </w:rPr>
        <w:t>På institutionens vegne har jeg sikret mig, at ovennævnte aktivitetsopgørelse</w:t>
      </w:r>
      <w:r w:rsidR="006952D9">
        <w:rPr>
          <w:rFonts w:ascii="Garamond" w:hAnsi="Garamond"/>
        </w:rPr>
        <w:t xml:space="preserve"> over tilskudsudløsende og ikke tilskudsudløsende aktivitet for den angivne periode</w:t>
      </w:r>
      <w:r w:rsidRPr="008510B2">
        <w:rPr>
          <w:rFonts w:ascii="Garamond" w:hAnsi="Garamond"/>
        </w:rPr>
        <w:t xml:space="preserve"> er </w:t>
      </w:r>
      <w:r w:rsidR="006952D9">
        <w:rPr>
          <w:rFonts w:ascii="Garamond" w:hAnsi="Garamond"/>
        </w:rPr>
        <w:t xml:space="preserve">opgjort </w:t>
      </w:r>
      <w:r w:rsidRPr="008510B2">
        <w:rPr>
          <w:rFonts w:ascii="Garamond" w:hAnsi="Garamond"/>
        </w:rPr>
        <w:t>korrekt i overensstemmelse med gældende bekendtgørelse om tilskud m.v. til videregående uddannelser på erhvervsakademier, professionshøjskoler og maritime uddannelsesinstitutioner m.fl. (tilskudsbekendtgørelsen)</w:t>
      </w:r>
      <w:r w:rsidR="006952D9">
        <w:rPr>
          <w:rFonts w:ascii="Garamond" w:hAnsi="Garamond"/>
        </w:rPr>
        <w:t xml:space="preserve"> og gældende bekendtgørelse af lov om betaling for visse uddannelsesaktiviteter i forbindelse med lov om aktiv beskæftigelsesindsats m.m. samt</w:t>
      </w:r>
      <w:r w:rsidRPr="008510B2">
        <w:rPr>
          <w:rFonts w:ascii="Garamond" w:hAnsi="Garamond"/>
        </w:rPr>
        <w:t xml:space="preserve"> 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3A759A97" w14:textId="6F59262F" w:rsidR="003A72C4" w:rsidRDefault="003A72C4" w:rsidP="008510B2">
      <w:pPr>
        <w:jc w:val="both"/>
        <w:rPr>
          <w:rFonts w:ascii="Garamond" w:hAnsi="Garamond"/>
        </w:rPr>
      </w:pPr>
      <w:r>
        <w:rPr>
          <w:rFonts w:ascii="Garamond" w:hAnsi="Garamond"/>
        </w:rPr>
        <w:t>I den forbindelse bekræfter jeg,</w:t>
      </w:r>
    </w:p>
    <w:p w14:paraId="4A1ABE74" w14:textId="5CFDD581" w:rsidR="003A72C4" w:rsidRDefault="003A72C4" w:rsidP="003A72C4">
      <w:pPr>
        <w:pStyle w:val="Listeafsnit"/>
        <w:numPr>
          <w:ilvl w:val="0"/>
          <w:numId w:val="8"/>
        </w:numPr>
        <w:jc w:val="both"/>
        <w:rPr>
          <w:rFonts w:ascii="Garamond" w:hAnsi="Garamond"/>
        </w:rPr>
      </w:pPr>
      <w:r>
        <w:rPr>
          <w:rFonts w:ascii="Garamond" w:hAnsi="Garamond"/>
        </w:rPr>
        <w:t>at studenterårsværk (STÅ),</w:t>
      </w:r>
    </w:p>
    <w:p w14:paraId="0AD9AC43" w14:textId="2DAF7024" w:rsidR="003A72C4" w:rsidRDefault="003A72C4" w:rsidP="003A72C4">
      <w:pPr>
        <w:pStyle w:val="Listeafsnit"/>
        <w:numPr>
          <w:ilvl w:val="0"/>
          <w:numId w:val="8"/>
        </w:numPr>
        <w:jc w:val="both"/>
        <w:rPr>
          <w:rFonts w:ascii="Garamond" w:hAnsi="Garamond"/>
        </w:rPr>
      </w:pPr>
      <w:r>
        <w:rPr>
          <w:rFonts w:ascii="Garamond" w:hAnsi="Garamond"/>
        </w:rPr>
        <w:t>at studieaktivitetens fastlagte praktikudskillelse (STÅP),</w:t>
      </w:r>
    </w:p>
    <w:p w14:paraId="3B968F81" w14:textId="4B839496" w:rsidR="003A72C4" w:rsidRDefault="003A72C4" w:rsidP="003A72C4">
      <w:pPr>
        <w:pStyle w:val="Listeafsnit"/>
        <w:numPr>
          <w:ilvl w:val="0"/>
          <w:numId w:val="8"/>
        </w:numPr>
        <w:jc w:val="both"/>
        <w:rPr>
          <w:rFonts w:ascii="Garamond" w:hAnsi="Garamond"/>
        </w:rPr>
      </w:pPr>
      <w:r>
        <w:rPr>
          <w:rFonts w:ascii="Garamond" w:hAnsi="Garamond"/>
        </w:rPr>
        <w:t>at ikke-tilskudsudløsende meritaktivitet (STÅM),</w:t>
      </w:r>
    </w:p>
    <w:p w14:paraId="11E81CC2" w14:textId="1E1D6B73" w:rsidR="003A72C4" w:rsidRDefault="003A72C4" w:rsidP="003A72C4">
      <w:pPr>
        <w:pStyle w:val="Listeafsnit"/>
        <w:numPr>
          <w:ilvl w:val="0"/>
          <w:numId w:val="8"/>
        </w:numPr>
        <w:jc w:val="both"/>
        <w:rPr>
          <w:rFonts w:ascii="Garamond" w:hAnsi="Garamond"/>
        </w:rPr>
      </w:pPr>
      <w:r>
        <w:rPr>
          <w:rFonts w:ascii="Garamond" w:hAnsi="Garamond"/>
        </w:rPr>
        <w:t>at udvekslingsstuderende maksimalt har udløst et internationaliseringstilskud pr. institution pr. studieår,</w:t>
      </w:r>
    </w:p>
    <w:p w14:paraId="69AFD392" w14:textId="37373D55" w:rsidR="003A72C4" w:rsidRPr="003A72C4" w:rsidRDefault="003A72C4" w:rsidP="003A72C4">
      <w:pPr>
        <w:jc w:val="both"/>
        <w:rPr>
          <w:rFonts w:ascii="Garamond" w:hAnsi="Garamond"/>
        </w:rPr>
      </w:pPr>
      <w:r>
        <w:rPr>
          <w:rFonts w:ascii="Garamond" w:hAnsi="Garamond"/>
        </w:rPr>
        <w:t xml:space="preserve">samt indberetningen til Børne- og Undervisningsministeriet, Styrelsen for Undervisning og Kvalitet er i overensstemmelse med den tilskudsberettigede </w:t>
      </w:r>
      <w:r w:rsidR="00E94852">
        <w:rPr>
          <w:rFonts w:ascii="Garamond" w:hAnsi="Garamond"/>
        </w:rPr>
        <w:t xml:space="preserve">aktivitet </w:t>
      </w:r>
      <w:r w:rsidR="000D5C60">
        <w:rPr>
          <w:rFonts w:ascii="Garamond" w:hAnsi="Garamond"/>
        </w:rPr>
        <w:t xml:space="preserve">og ikke </w:t>
      </w:r>
      <w:r>
        <w:rPr>
          <w:rFonts w:ascii="Garamond" w:hAnsi="Garamond"/>
        </w:rPr>
        <w:t>tilskudsberettede aktivitet.</w:t>
      </w:r>
    </w:p>
    <w:p w14:paraId="53FFB92C" w14:textId="0394F8A0" w:rsidR="00F42BD3" w:rsidRDefault="00F42BD3" w:rsidP="008510B2">
      <w:pPr>
        <w:jc w:val="both"/>
        <w:rPr>
          <w:rFonts w:ascii="Garamond" w:hAnsi="Garamond"/>
        </w:rPr>
      </w:pPr>
    </w:p>
    <w:p w14:paraId="1C42A89A" w14:textId="5FC3F76C" w:rsidR="00F42BD3" w:rsidRDefault="00F42BD3" w:rsidP="008510B2">
      <w:pPr>
        <w:jc w:val="both"/>
        <w:rPr>
          <w:rFonts w:ascii="Garamond" w:hAnsi="Garamond"/>
        </w:rPr>
      </w:pPr>
    </w:p>
    <w:p w14:paraId="444ACD2C" w14:textId="77777777" w:rsidR="00F42BD3" w:rsidRPr="008510B2" w:rsidRDefault="00F42BD3" w:rsidP="008510B2">
      <w:pPr>
        <w:jc w:val="both"/>
        <w:rPr>
          <w:rFonts w:ascii="Garamond" w:hAnsi="Garamond"/>
        </w:rPr>
      </w:pP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7DA74788" w14:textId="18EA7EF4" w:rsidR="008242D5" w:rsidRDefault="008242D5" w:rsidP="007D4B82">
      <w:pPr>
        <w:jc w:val="both"/>
      </w:pPr>
    </w:p>
    <w:p w14:paraId="0E6EDC1E" w14:textId="77777777" w:rsidR="008242D5" w:rsidRDefault="008242D5" w:rsidP="007D4B82">
      <w:pPr>
        <w:jc w:val="both"/>
      </w:pP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t>Den uafhængige revisors erklæring om indberetning af aktivitet</w:t>
      </w:r>
      <w:r w:rsidR="0052755B">
        <w:rPr>
          <w:rFonts w:ascii="Garamond" w:hAnsi="Garamond"/>
          <w:b/>
        </w:rPr>
        <w:t xml:space="preserve"> for</w:t>
      </w:r>
    </w:p>
    <w:p w14:paraId="0656852A" w14:textId="30D51D03" w:rsidR="00E15CF5" w:rsidRPr="00C2301F" w:rsidRDefault="006B1053" w:rsidP="00C2301F">
      <w:pPr>
        <w:pStyle w:val="Overskrift1"/>
        <w:spacing w:line="240" w:lineRule="auto"/>
        <w:jc w:val="center"/>
        <w:rPr>
          <w:rFonts w:ascii="Garamond" w:hAnsi="Garamond"/>
          <w:b/>
        </w:rPr>
      </w:pPr>
      <w:r w:rsidRPr="00C2301F">
        <w:rPr>
          <w:rFonts w:ascii="Garamond" w:hAnsi="Garamond"/>
          <w:b/>
        </w:rPr>
        <w:t>Adgangskurser på universiteter og professionshøjskoler m.v.</w:t>
      </w:r>
      <w:r w:rsidR="00DE2181">
        <w:rPr>
          <w:rFonts w:ascii="Garamond" w:hAnsi="Garamond"/>
          <w:b/>
        </w:rPr>
        <w:t xml:space="preserve"> </w:t>
      </w:r>
      <w:r w:rsidR="00D30E0B">
        <w:rPr>
          <w:rFonts w:ascii="Garamond" w:hAnsi="Garamond"/>
          <w:b/>
        </w:rPr>
        <w:t>i 2025</w:t>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4079F0A4"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3BD51F75" w:rsidR="00183A43" w:rsidRPr="007869B1" w:rsidRDefault="00183A43" w:rsidP="007869B1">
      <w:pPr>
        <w:spacing w:line="360" w:lineRule="auto"/>
        <w:jc w:val="both"/>
        <w:rPr>
          <w:rFonts w:ascii="Garamond" w:hAnsi="Garamond"/>
        </w:rPr>
      </w:pPr>
      <w:r w:rsidRPr="007869B1">
        <w:rPr>
          <w:rFonts w:ascii="Garamond" w:hAnsi="Garamond"/>
        </w:rPr>
        <w:lastRenderedPageBreak/>
        <w:t>Institutionsnavn:</w:t>
      </w:r>
      <w:r w:rsidR="00335AA9" w:rsidRPr="007869B1">
        <w:rPr>
          <w:rFonts w:ascii="Garamond" w:hAnsi="Garamond"/>
        </w:rPr>
        <w:t xml:space="preserve">                                         </w:t>
      </w:r>
      <w:r w:rsidR="0070404B" w:rsidRP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63E99721" w14:textId="680230DC" w:rsidR="00BC70C2" w:rsidRPr="000328EB" w:rsidRDefault="00183A43" w:rsidP="00BC70C2">
      <w:pPr>
        <w:spacing w:line="360" w:lineRule="auto"/>
      </w:pPr>
      <w:r w:rsidRPr="007869B1">
        <w:rPr>
          <w:rFonts w:ascii="Garamond" w:hAnsi="Garamond"/>
        </w:rPr>
        <w:t>Periode:</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442C41">
        <w:rPr>
          <w:rFonts w:ascii="Garamond" w:hAnsi="Garamond"/>
        </w:rPr>
        <w:fldChar w:fldCharType="begin">
          <w:ffData>
            <w:name w:val=""/>
            <w:enabled/>
            <w:calcOnExit w:val="0"/>
            <w:ddList>
              <w:listEntry w:val="(Vælg)"/>
              <w:listEntry w:val="Den 1. september 2024 til den 28. februar 2025"/>
              <w:listEntry w:val="Den 1. marts 2025 til den 31. august 2025"/>
            </w:ddList>
          </w:ffData>
        </w:fldChar>
      </w:r>
      <w:r w:rsidR="00442C41">
        <w:rPr>
          <w:rFonts w:ascii="Garamond" w:hAnsi="Garamond"/>
        </w:rPr>
        <w:instrText xml:space="preserve"> FORMDROPDOWN </w:instrText>
      </w:r>
      <w:r w:rsidR="00594115">
        <w:rPr>
          <w:rFonts w:ascii="Garamond" w:hAnsi="Garamond"/>
        </w:rPr>
      </w:r>
      <w:r w:rsidR="00594115">
        <w:rPr>
          <w:rFonts w:ascii="Garamond" w:hAnsi="Garamond"/>
        </w:rPr>
        <w:fldChar w:fldCharType="separate"/>
      </w:r>
      <w:r w:rsidR="00442C41">
        <w:rPr>
          <w:rFonts w:ascii="Garamond" w:hAnsi="Garamond"/>
        </w:rPr>
        <w:fldChar w:fldCharType="end"/>
      </w:r>
    </w:p>
    <w:p w14:paraId="5945C7AA" w14:textId="5412E497" w:rsidR="00183A43" w:rsidRPr="007869B1" w:rsidRDefault="00183A43" w:rsidP="007869B1">
      <w:pPr>
        <w:spacing w:line="360" w:lineRule="auto"/>
        <w:jc w:val="both"/>
        <w:rPr>
          <w:rFonts w:ascii="Garamond" w:hAnsi="Garamond"/>
        </w:rPr>
      </w:pPr>
      <w:r w:rsidRPr="007869B1">
        <w:rPr>
          <w:rFonts w:ascii="Garamond" w:hAnsi="Garamond"/>
        </w:rPr>
        <w:t>Ledelseserklæring dateret:</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6BF60E12"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at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Pr="007869B1">
        <w:rPr>
          <w:rFonts w:ascii="Garamond" w:hAnsi="Garamond"/>
        </w:rPr>
        <w:t>, er opgjort i overensstemmelse med reglerne i</w:t>
      </w:r>
      <w:r w:rsidR="00FA0DFA">
        <w:rPr>
          <w:rFonts w:ascii="Garamond" w:hAnsi="Garamond"/>
        </w:rPr>
        <w:t xml:space="preserve"> gældende</w:t>
      </w:r>
      <w:r w:rsidRPr="007869B1">
        <w:rPr>
          <w:rFonts w:ascii="Garamond" w:hAnsi="Garamond"/>
        </w:rPr>
        <w:t xml:space="preserve"> bekendtgørelse om tilskud m.v. til videregående uddannelser på erhvervsakademier, professionshøjskoler og maritime uddannelsesinstitutioner m.fl. (tilskudsbekendtgørelsen)</w:t>
      </w:r>
      <w:r w:rsidR="008130A2" w:rsidRPr="007869B1">
        <w:rPr>
          <w:rStyle w:val="Fodnotehenvisning"/>
          <w:rFonts w:ascii="Garamond" w:hAnsi="Garamond"/>
        </w:rPr>
        <w:footnoteReference w:id="1"/>
      </w:r>
      <w:r w:rsidR="00CD0273">
        <w:rPr>
          <w:rFonts w:ascii="Garamond" w:hAnsi="Garamond"/>
        </w:rPr>
        <w:t xml:space="preserve"> og gældende bekendtgøre</w:t>
      </w:r>
      <w:r w:rsidR="00F913F0">
        <w:rPr>
          <w:rFonts w:ascii="Garamond" w:hAnsi="Garamond"/>
        </w:rPr>
        <w:t>lse om tilskud</w:t>
      </w:r>
      <w:r w:rsidR="00CD0273">
        <w:rPr>
          <w:rFonts w:ascii="Garamond" w:hAnsi="Garamond"/>
        </w:rPr>
        <w:t xml:space="preserve"> og optag på maritime uddannelser på ikke videregående niveau samt momskompensation til og revision ved maritime uddannelsesinstitutioner (tilskudsbekendtgørelsen)</w:t>
      </w:r>
      <w:r w:rsidR="0052755B">
        <w:rPr>
          <w:rStyle w:val="Fodnotehenvisning"/>
          <w:rFonts w:ascii="Garamond" w:hAnsi="Garamond"/>
        </w:rPr>
        <w:footnoteReference w:id="2"/>
      </w:r>
      <w:r w:rsidR="00CD0273">
        <w:rPr>
          <w:rFonts w:ascii="Garamond" w:hAnsi="Garamond"/>
        </w:rPr>
        <w:t>, 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512038">
        <w:rPr>
          <w:rFonts w:ascii="Garamond" w:hAnsi="Garamond"/>
        </w:rPr>
        <w:t xml:space="preserve"> </w:t>
      </w:r>
      <w:r w:rsidR="008130A2" w:rsidRPr="007869B1">
        <w:rPr>
          <w:rStyle w:val="Fodnotehenvisning"/>
          <w:rFonts w:ascii="Garamond" w:hAnsi="Garamond"/>
        </w:rPr>
        <w:footnoteReference w:id="3"/>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7869B1" w:rsidRDefault="002F5417" w:rsidP="007869B1">
      <w:pPr>
        <w:spacing w:line="360" w:lineRule="auto"/>
        <w:jc w:val="both"/>
        <w:rPr>
          <w:rFonts w:ascii="Garamond" w:hAnsi="Garamond"/>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t>Ledelsens ansvar for indberetningerne</w:t>
      </w:r>
    </w:p>
    <w:p w14:paraId="1E86BD28" w14:textId="3A234D1F" w:rsidR="00D666D8"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aktiviteten i den anførte indberetning er foretaget i overensstemmelse med reglerne i den gældende tilskudsbekendtgørelse </w:t>
      </w:r>
      <w:r w:rsidR="00E35641">
        <w:rPr>
          <w:rFonts w:ascii="Garamond" w:hAnsi="Garamond"/>
        </w:rPr>
        <w:t>samt gældende T</w:t>
      </w:r>
      <w:r w:rsidRPr="007869B1">
        <w:rPr>
          <w:rFonts w:ascii="Garamond" w:hAnsi="Garamond"/>
        </w:rPr>
        <w:t xml:space="preserve">ilskudsinstruks. </w:t>
      </w:r>
    </w:p>
    <w:p w14:paraId="775268F6" w14:textId="77777777" w:rsidR="00BC79EA" w:rsidRPr="00A3020A" w:rsidRDefault="00BC79EA" w:rsidP="007869B1">
      <w:pPr>
        <w:spacing w:line="360" w:lineRule="auto"/>
        <w:jc w:val="both"/>
        <w:rPr>
          <w:rFonts w:ascii="Garamond" w:hAnsi="Garamond"/>
          <w:sz w:val="16"/>
          <w:szCs w:val="16"/>
        </w:rPr>
      </w:pP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t>Revisors ansvar</w:t>
      </w:r>
    </w:p>
    <w:p w14:paraId="5C3BE3FE" w14:textId="356B9330"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overensstemmelse med reglerne i gældende tilskudsbekendtgørelse samt</w:t>
      </w:r>
      <w:r w:rsidR="000C5892">
        <w:rPr>
          <w:rFonts w:ascii="Garamond" w:hAnsi="Garamond"/>
        </w:rPr>
        <w:t xml:space="preserve"> gældende</w:t>
      </w:r>
      <w:r w:rsidR="00E35641">
        <w:rPr>
          <w:rFonts w:ascii="Garamond" w:hAnsi="Garamond"/>
        </w:rPr>
        <w:t xml:space="preserve"> T</w:t>
      </w:r>
      <w:r w:rsidRPr="007869B1">
        <w:rPr>
          <w:rFonts w:ascii="Garamond" w:hAnsi="Garamond"/>
        </w:rPr>
        <w:t>ilskudsinstruks.</w:t>
      </w:r>
    </w:p>
    <w:p w14:paraId="023AEB8B" w14:textId="5903FD66"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4"/>
      </w:r>
      <w:r w:rsidRPr="007869B1">
        <w:rPr>
          <w:rFonts w:ascii="Garamond" w:hAnsi="Garamond"/>
        </w:rPr>
        <w:t xml:space="preserve"> eller bekendtgørelse om regnskab, revision og tilskudskontrol m.m. ved erhvervsakademier </w:t>
      </w:r>
      <w:r w:rsidRPr="007869B1">
        <w:rPr>
          <w:rStyle w:val="Fodnotehenvisning"/>
          <w:rFonts w:ascii="Garamond" w:hAnsi="Garamond"/>
        </w:rPr>
        <w:footnoteReference w:id="5"/>
      </w:r>
      <w:r w:rsidRPr="007869B1">
        <w:rPr>
          <w:rFonts w:ascii="Garamond" w:hAnsi="Garamond"/>
        </w:rPr>
        <w:t xml:space="preserve"> </w:t>
      </w:r>
      <w:r w:rsidR="00E35641">
        <w:rPr>
          <w:rFonts w:ascii="Garamond" w:hAnsi="Garamond"/>
        </w:rPr>
        <w:t xml:space="preserve"> eller bekendtgørelse om tilskud til  og optag på maritime uddannelser på </w:t>
      </w:r>
      <w:r w:rsidR="00E35641">
        <w:rPr>
          <w:rFonts w:ascii="Garamond" w:hAnsi="Garamond"/>
        </w:rPr>
        <w:lastRenderedPageBreak/>
        <w:t xml:space="preserve">ikke videregående </w:t>
      </w:r>
      <w:r w:rsidR="009D66BC">
        <w:rPr>
          <w:rFonts w:ascii="Garamond" w:hAnsi="Garamond"/>
        </w:rPr>
        <w:t>niveau samt momskompensation til og revision ved maritime uddannelsesinstitutioner og gældende T</w:t>
      </w:r>
      <w:r w:rsidRPr="007869B1">
        <w:rPr>
          <w:rFonts w:ascii="Garamond" w:hAnsi="Garamond"/>
        </w:rPr>
        <w:t>ilskudsinstruks</w:t>
      </w:r>
      <w:r w:rsidR="009D66BC">
        <w:rPr>
          <w:rFonts w:ascii="Garamond" w:hAnsi="Garamond"/>
        </w:rPr>
        <w:t xml:space="preserve"> for professionshøjskoler, erhvervsakademier og maritime uddannelsesinstitutioner</w:t>
      </w:r>
      <w:r w:rsidR="00DE2181">
        <w:rPr>
          <w:rFonts w:ascii="Garamond" w:hAnsi="Garamond"/>
        </w:rPr>
        <w:t xml:space="preserve"> </w:t>
      </w:r>
      <w:r w:rsidR="00FE0E70">
        <w:rPr>
          <w:rStyle w:val="Fodnotehenvisning"/>
          <w:rFonts w:ascii="Garamond" w:hAnsi="Garamond"/>
        </w:rPr>
        <w:footnoteReference w:id="6"/>
      </w:r>
      <w:r w:rsidRPr="007869B1">
        <w:rPr>
          <w:rFonts w:ascii="Garamond" w:hAnsi="Garamond"/>
        </w:rPr>
        <w:t xml:space="preserve"> med henblik på at opnå høj grad af sikkerhed for vores konklusion</w:t>
      </w:r>
      <w:r w:rsidR="00DE2181">
        <w:rPr>
          <w:rFonts w:ascii="Garamond" w:hAnsi="Garamond"/>
        </w:rPr>
        <w:t xml:space="preserve"> </w:t>
      </w:r>
      <w:r w:rsidR="002538FC">
        <w:rPr>
          <w:rFonts w:ascii="Garamond" w:hAnsi="Garamond"/>
        </w:rPr>
        <w:fldChar w:fldCharType="begin">
          <w:ffData>
            <w:name w:val=""/>
            <w:enabled/>
            <w:calcOnExit w:val="0"/>
            <w:ddList>
              <w:listEntry w:val="med forbehold."/>
              <w:listEntry w:val="."/>
            </w:ddList>
          </w:ffData>
        </w:fldChar>
      </w:r>
      <w:r w:rsidR="002538FC">
        <w:rPr>
          <w:rFonts w:ascii="Garamond" w:hAnsi="Garamond"/>
        </w:rPr>
        <w:instrText xml:space="preserve"> FORMDROPDOWN </w:instrText>
      </w:r>
      <w:r w:rsidR="00594115">
        <w:rPr>
          <w:rFonts w:ascii="Garamond" w:hAnsi="Garamond"/>
        </w:rPr>
      </w:r>
      <w:r w:rsidR="00594115">
        <w:rPr>
          <w:rFonts w:ascii="Garamond" w:hAnsi="Garamond"/>
        </w:rPr>
        <w:fldChar w:fldCharType="separate"/>
      </w:r>
      <w:r w:rsidR="002538FC">
        <w:rPr>
          <w:rFonts w:ascii="Garamond" w:hAnsi="Garamond"/>
        </w:rPr>
        <w:fldChar w:fldCharType="end"/>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47F17334" w14:textId="6BA3CEFC" w:rsidR="00F913F0" w:rsidRDefault="005B1B9A" w:rsidP="00BC79EA">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utionens opgørelse af 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p>
    <w:p w14:paraId="064893FC" w14:textId="5E9CE7E9" w:rsidR="009F45AB" w:rsidRDefault="009F45AB" w:rsidP="00BC79EA">
      <w:pPr>
        <w:spacing w:line="360" w:lineRule="auto"/>
        <w:jc w:val="both"/>
        <w:rPr>
          <w:rFonts w:ascii="Garamond" w:hAnsi="Garamond"/>
        </w:rPr>
      </w:pPr>
    </w:p>
    <w:p w14:paraId="4479BD6C" w14:textId="77777777" w:rsidR="009F45AB" w:rsidRDefault="009F45AB" w:rsidP="00BC79EA">
      <w:pPr>
        <w:spacing w:line="360" w:lineRule="auto"/>
        <w:jc w:val="both"/>
        <w:rPr>
          <w:rFonts w:ascii="Garamond" w:hAnsi="Garamond"/>
        </w:rPr>
      </w:pPr>
    </w:p>
    <w:p w14:paraId="732FEA61" w14:textId="3F2D90BD" w:rsidR="00F913F0" w:rsidRPr="00EB6211" w:rsidRDefault="00F913F0" w:rsidP="00F913F0">
      <w:pPr>
        <w:pStyle w:val="Overskrift3"/>
        <w:spacing w:line="360" w:lineRule="auto"/>
        <w:jc w:val="both"/>
        <w:rPr>
          <w:rFonts w:ascii="Garamond" w:hAnsi="Garamond"/>
          <w:b/>
        </w:rPr>
      </w:pPr>
      <w:r w:rsidRPr="00EB6211">
        <w:rPr>
          <w:rFonts w:ascii="Garamond" w:hAnsi="Garamond"/>
          <w:b/>
        </w:rPr>
        <w:t>Konklusion</w:t>
      </w:r>
      <w:r w:rsidR="000B6C22" w:rsidRPr="00EB6211">
        <w:rPr>
          <w:rFonts w:ascii="Garamond" w:hAnsi="Garamond"/>
          <w:b/>
        </w:rPr>
        <w:t xml:space="preserve"> </w:t>
      </w:r>
      <w:r w:rsidR="00442C41">
        <w:rPr>
          <w:rFonts w:ascii="Garamond" w:hAnsi="Garamond"/>
          <w:b/>
        </w:rPr>
        <w:fldChar w:fldCharType="begin">
          <w:ffData>
            <w:name w:val=""/>
            <w:enabled/>
            <w:calcOnExit w:val="0"/>
            <w:ddList>
              <w:listEntry w:val="med forbehold"/>
              <w:listEntry w:val="."/>
            </w:ddList>
          </w:ffData>
        </w:fldChar>
      </w:r>
      <w:r w:rsidR="00442C41">
        <w:rPr>
          <w:rFonts w:ascii="Garamond" w:hAnsi="Garamond"/>
          <w:b/>
        </w:rPr>
        <w:instrText xml:space="preserve"> FORMDROPDOWN </w:instrText>
      </w:r>
      <w:r w:rsidR="00594115">
        <w:rPr>
          <w:rFonts w:ascii="Garamond" w:hAnsi="Garamond"/>
          <w:b/>
        </w:rPr>
      </w:r>
      <w:r w:rsidR="00594115">
        <w:rPr>
          <w:rFonts w:ascii="Garamond" w:hAnsi="Garamond"/>
          <w:b/>
        </w:rPr>
        <w:fldChar w:fldCharType="separate"/>
      </w:r>
      <w:r w:rsidR="00442C41">
        <w:rPr>
          <w:rFonts w:ascii="Garamond" w:hAnsi="Garamond"/>
          <w:b/>
        </w:rPr>
        <w:fldChar w:fldCharType="end"/>
      </w:r>
    </w:p>
    <w:p w14:paraId="3F64E346" w14:textId="7ADC8BBC" w:rsidR="00505BC9" w:rsidRDefault="00F913F0" w:rsidP="00BC79EA">
      <w:pPr>
        <w:spacing w:line="360" w:lineRule="auto"/>
        <w:jc w:val="both"/>
        <w:rPr>
          <w:rFonts w:ascii="Garamond" w:hAnsi="Garamond"/>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r w:rsidRPr="003932EC">
        <w:rPr>
          <w:rFonts w:ascii="Garamond" w:hAnsi="Garamond"/>
        </w:rPr>
        <w:t xml:space="preserve">  </w:t>
      </w:r>
    </w:p>
    <w:p w14:paraId="79E9AA99" w14:textId="77777777" w:rsidR="009F45AB" w:rsidRPr="008C3A57" w:rsidRDefault="009F45AB" w:rsidP="00BC79EA">
      <w:pPr>
        <w:spacing w:line="360" w:lineRule="auto"/>
        <w:jc w:val="both"/>
        <w:rPr>
          <w:rFonts w:ascii="Garamond" w:hAnsi="Garamond"/>
        </w:rPr>
      </w:pPr>
    </w:p>
    <w:p w14:paraId="16D58819" w14:textId="77777777" w:rsidR="00440448" w:rsidRPr="007869B1" w:rsidRDefault="00440448" w:rsidP="007869B1">
      <w:pPr>
        <w:pStyle w:val="Overskrift3"/>
        <w:spacing w:line="360" w:lineRule="auto"/>
        <w:jc w:val="both"/>
        <w:rPr>
          <w:rFonts w:ascii="Garamond" w:hAnsi="Garamond"/>
          <w:b/>
        </w:rPr>
      </w:pPr>
      <w:r w:rsidRPr="007869B1">
        <w:rPr>
          <w:rFonts w:ascii="Garamond" w:hAnsi="Garamond"/>
          <w:b/>
        </w:rPr>
        <w:t>Konklusion</w:t>
      </w:r>
    </w:p>
    <w:p w14:paraId="405BEBDB" w14:textId="18743462" w:rsidR="00F913F0" w:rsidRDefault="00F913F0" w:rsidP="00F913F0">
      <w:pPr>
        <w:spacing w:line="360" w:lineRule="auto"/>
        <w:jc w:val="both"/>
        <w:rPr>
          <w:rFonts w:ascii="Garamond" w:hAnsi="Garamond"/>
        </w:rPr>
      </w:pPr>
      <w:r>
        <w:rPr>
          <w:rFonts w:ascii="Garamond" w:hAnsi="Garamond"/>
        </w:rPr>
        <w:t xml:space="preserve">Det er vores opfattelse, at indberetningen af aktiviteten for den anførte periode og dato, </w:t>
      </w:r>
      <w:r w:rsidR="00BB19D9">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BB19D9">
        <w:rPr>
          <w:rFonts w:ascii="Garamond" w:hAnsi="Garamond"/>
        </w:rPr>
        <w:instrText xml:space="preserve"> FORMTEXT </w:instrText>
      </w:r>
      <w:r w:rsidR="00BB19D9">
        <w:rPr>
          <w:rFonts w:ascii="Garamond" w:hAnsi="Garamond"/>
        </w:rPr>
      </w:r>
      <w:r w:rsidR="00BB19D9">
        <w:rPr>
          <w:rFonts w:ascii="Garamond" w:hAnsi="Garamond"/>
        </w:rPr>
        <w:fldChar w:fldCharType="separate"/>
      </w:r>
      <w:r w:rsidR="00BB19D9">
        <w:rPr>
          <w:rFonts w:ascii="Garamond" w:hAnsi="Garamond"/>
          <w:noProof/>
        </w:rPr>
        <w:t>(bortset fra den mulige indvirkning/indvirkningen af det forhold, der er beskrevet i afsnittet "Konklusion med forbehold")</w:t>
      </w:r>
      <w:r w:rsidR="00BB19D9">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gældende bekendtgørelse om tilskud m.v. til videregående uddannelser på erhvervsakademier, professionshøjskoler og maritime uddannelsesinstitutioner m.fl. (tilskudsbekendtgørelsen), gældende bekendtgørelse om tilskud til og optag på maritime uddannelser på ikke videregående niveau samt momskompensation og revision ved maritime uddannelsesinstitutioner (tilskudsbekendtgørelsen), 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lastRenderedPageBreak/>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5601450E" w14:textId="77777777" w:rsidR="006E3DE2" w:rsidRPr="007869B1" w:rsidRDefault="006E3DE2" w:rsidP="007869B1">
      <w:pPr>
        <w:spacing w:line="360" w:lineRule="auto"/>
        <w:jc w:val="both"/>
        <w:rPr>
          <w:rFonts w:ascii="Garamond" w:hAnsi="Garamond"/>
        </w:rPr>
      </w:pPr>
    </w:p>
    <w:p w14:paraId="09C3014E" w14:textId="77777777" w:rsidR="00440448" w:rsidRDefault="00440448" w:rsidP="007869B1">
      <w:pPr>
        <w:spacing w:line="360" w:lineRule="auto"/>
        <w:jc w:val="both"/>
        <w:rPr>
          <w:rFonts w:ascii="Garamond" w:hAnsi="Garamond"/>
        </w:rPr>
      </w:pPr>
    </w:p>
    <w:p w14:paraId="1915D14C" w14:textId="77777777" w:rsidR="00FB0833" w:rsidRDefault="00FB0833" w:rsidP="007869B1">
      <w:pPr>
        <w:spacing w:line="360" w:lineRule="auto"/>
        <w:jc w:val="both"/>
        <w:rPr>
          <w:rFonts w:ascii="Garamond" w:hAnsi="Garamond"/>
        </w:rPr>
      </w:pPr>
    </w:p>
    <w:p w14:paraId="46F58022" w14:textId="01F1764B" w:rsidR="00FB0833" w:rsidRDefault="00FB0833" w:rsidP="008510B2">
      <w:pPr>
        <w:rPr>
          <w:rFonts w:ascii="Garamond" w:hAnsi="Garamond"/>
        </w:rPr>
      </w:pPr>
    </w:p>
    <w:p w14:paraId="53416C58" w14:textId="292E8C59" w:rsidR="00715D6E" w:rsidRPr="00FF4F9F" w:rsidRDefault="00BA2A37" w:rsidP="00FF4F9F">
      <w:pPr>
        <w:pStyle w:val="Overskrift1"/>
        <w:jc w:val="center"/>
        <w:rPr>
          <w:rFonts w:ascii="Garamond" w:hAnsi="Garamond"/>
          <w:b/>
        </w:rPr>
      </w:pPr>
      <w:r>
        <w:rPr>
          <w:rFonts w:ascii="Garamond" w:hAnsi="Garamond"/>
          <w:b/>
        </w:rPr>
        <w:t>Vejledning til l</w:t>
      </w:r>
      <w:r w:rsidR="00FB0833" w:rsidRPr="00FF4F9F">
        <w:rPr>
          <w:rFonts w:ascii="Garamond" w:hAnsi="Garamond"/>
          <w:b/>
        </w:rPr>
        <w:t>edelses- og revisorerklæring</w:t>
      </w:r>
      <w:r>
        <w:rPr>
          <w:rFonts w:ascii="Garamond" w:hAnsi="Garamond"/>
          <w:b/>
        </w:rPr>
        <w:t xml:space="preserve"> for</w:t>
      </w:r>
    </w:p>
    <w:p w14:paraId="2DFBDF83" w14:textId="0FE22468" w:rsidR="00A25896" w:rsidRPr="00C2301F" w:rsidRDefault="00FC53B3" w:rsidP="00A25896">
      <w:pPr>
        <w:pStyle w:val="Overskrift1"/>
        <w:spacing w:line="240" w:lineRule="auto"/>
        <w:jc w:val="center"/>
        <w:rPr>
          <w:rFonts w:ascii="Garamond" w:hAnsi="Garamond"/>
          <w:b/>
        </w:rPr>
      </w:pPr>
      <w:r>
        <w:rPr>
          <w:rFonts w:ascii="Garamond" w:hAnsi="Garamond"/>
          <w:b/>
        </w:rPr>
        <w:t>A</w:t>
      </w:r>
      <w:r w:rsidR="00A25896" w:rsidRPr="00C2301F">
        <w:rPr>
          <w:rFonts w:ascii="Garamond" w:hAnsi="Garamond"/>
          <w:b/>
        </w:rPr>
        <w:t>dgangskurser på universiteter og professionshøjskoler m.v.</w:t>
      </w:r>
    </w:p>
    <w:p w14:paraId="012109D0" w14:textId="2BBF4D3D" w:rsidR="007A22EA" w:rsidRPr="002B6C74" w:rsidRDefault="007A22EA" w:rsidP="00021247">
      <w:pPr>
        <w:spacing w:line="360" w:lineRule="auto"/>
        <w:jc w:val="both"/>
        <w:rPr>
          <w:rFonts w:ascii="Garamond" w:hAnsi="Garamond"/>
          <w:b/>
          <w:i/>
          <w:sz w:val="24"/>
          <w:szCs w:val="24"/>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388D5C7F"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indberetning af aktivitet på adgangskurser</w:t>
      </w:r>
      <w:r w:rsidR="00715D6E" w:rsidRPr="009E4015">
        <w:rPr>
          <w:rFonts w:ascii="Garamond" w:hAnsi="Garamond"/>
        </w:rPr>
        <w:t xml:space="preserve"> på universiteter og professionshøjskoler mv.</w:t>
      </w:r>
    </w:p>
    <w:p w14:paraId="22224D01" w14:textId="7190CFD5" w:rsidR="00BA2A37" w:rsidRPr="009E4015" w:rsidRDefault="00BA2A37" w:rsidP="009E4015">
      <w:pPr>
        <w:spacing w:line="360" w:lineRule="auto"/>
        <w:jc w:val="both"/>
        <w:rPr>
          <w:rFonts w:ascii="Garamond" w:hAnsi="Garamond"/>
        </w:rPr>
      </w:pPr>
      <w:r w:rsidRPr="00BA2A37">
        <w:rPr>
          <w:rFonts w:ascii="Garamond" w:hAnsi="Garamond"/>
        </w:rPr>
        <w:t>Ledelses- og revisorerklæringen skal anvendes i den fremsendte form. De</w:t>
      </w:r>
      <w:r>
        <w:rPr>
          <w:rFonts w:ascii="Garamond" w:hAnsi="Garamond"/>
        </w:rPr>
        <w:t>r må således ikke ændres i op</w:t>
      </w:r>
      <w:r w:rsidRPr="00BA2A37">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5E229895" w:rsidR="00535F65" w:rsidRDefault="00535F65" w:rsidP="00801C16">
      <w:pPr>
        <w:spacing w:line="360" w:lineRule="auto"/>
        <w:jc w:val="both"/>
        <w:rPr>
          <w:rFonts w:ascii="Garamond" w:hAnsi="Garamond"/>
        </w:rPr>
      </w:pPr>
      <w:r>
        <w:rPr>
          <w:rFonts w:ascii="Garamond" w:hAnsi="Garamond"/>
        </w:rPr>
        <w:t>I mailens emnefelt angives institutionskode og institutionsnavn, samt hvilken indb</w:t>
      </w:r>
      <w:r w:rsidR="008800D5">
        <w:rPr>
          <w:rFonts w:ascii="Garamond" w:hAnsi="Garamond"/>
        </w:rPr>
        <w:t>eretning</w:t>
      </w:r>
      <w:r>
        <w:rPr>
          <w:rFonts w:ascii="Garamond" w:hAnsi="Garamond"/>
        </w:rPr>
        <w:t xml:space="preserve"> det vedrører.</w:t>
      </w:r>
      <w:r w:rsidR="008800D5">
        <w:rPr>
          <w:rFonts w:ascii="Garamond" w:hAnsi="Garamond"/>
        </w:rPr>
        <w:t xml:space="preserve"> Se følgende eksempel: </w:t>
      </w:r>
      <w:r w:rsidR="008800D5" w:rsidRPr="008800D5">
        <w:rPr>
          <w:rFonts w:ascii="Garamond" w:hAnsi="Garamond"/>
          <w:i/>
        </w:rPr>
        <w:t>Ledelses- og revisorerklæring for Adgangskurser</w:t>
      </w:r>
      <w:r w:rsidR="008800D5">
        <w:rPr>
          <w:rFonts w:ascii="Garamond" w:hAnsi="Garamond"/>
          <w:i/>
        </w:rPr>
        <w:t xml:space="preserve"> 1. halvår</w:t>
      </w:r>
      <w:r w:rsidR="008800D5" w:rsidRPr="008800D5">
        <w:rPr>
          <w:rFonts w:ascii="Garamond" w:hAnsi="Garamond"/>
          <w:i/>
        </w:rPr>
        <w:t xml:space="preserve"> 2024 – Syddansk Uni</w:t>
      </w:r>
      <w:r w:rsidR="008800D5">
        <w:rPr>
          <w:rFonts w:ascii="Garamond" w:hAnsi="Garamond"/>
          <w:i/>
        </w:rPr>
        <w:t>versitet 461437.</w:t>
      </w:r>
    </w:p>
    <w:p w14:paraId="73017254" w14:textId="20AA3F5A" w:rsidR="008C3A57" w:rsidRPr="007A22EA" w:rsidRDefault="008C3A57" w:rsidP="00021247">
      <w:pPr>
        <w:pStyle w:val="Overskrift3"/>
        <w:spacing w:line="360" w:lineRule="auto"/>
        <w:jc w:val="both"/>
        <w:rPr>
          <w:rFonts w:ascii="Garamond" w:hAnsi="Garamond"/>
          <w:b/>
          <w:sz w:val="16"/>
          <w:szCs w:val="16"/>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7A22EA">
      <w:pPr>
        <w:spacing w:line="24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7A22EA">
      <w:pPr>
        <w:spacing w:line="24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7A22EA" w:rsidRDefault="008C3A57" w:rsidP="00021247">
      <w:pPr>
        <w:spacing w:line="360" w:lineRule="auto"/>
        <w:jc w:val="both"/>
        <w:rPr>
          <w:rFonts w:ascii="Garamond" w:hAnsi="Garamond"/>
          <w:sz w:val="16"/>
          <w:szCs w:val="16"/>
        </w:rPr>
      </w:pPr>
    </w:p>
    <w:p w14:paraId="74FCC6A2" w14:textId="40BF8BF7" w:rsidR="00715D6E" w:rsidRPr="0008537F" w:rsidRDefault="008C3A57" w:rsidP="0008537F">
      <w:pPr>
        <w:pStyle w:val="Overskrift2"/>
        <w:spacing w:line="360" w:lineRule="auto"/>
        <w:rPr>
          <w:rFonts w:ascii="Garamond" w:hAnsi="Garamond"/>
          <w:b/>
        </w:rPr>
      </w:pPr>
      <w:r w:rsidRPr="0008537F">
        <w:rPr>
          <w:rFonts w:ascii="Garamond" w:hAnsi="Garamond"/>
          <w:b/>
        </w:rPr>
        <w:lastRenderedPageBreak/>
        <w:t>2</w:t>
      </w:r>
      <w:r w:rsidR="00715D6E" w:rsidRPr="0008537F">
        <w:rPr>
          <w:rFonts w:ascii="Garamond" w:hAnsi="Garamond"/>
          <w:b/>
        </w:rPr>
        <w:t>. Perioder</w:t>
      </w:r>
    </w:p>
    <w:p w14:paraId="7A9D3E08" w14:textId="35397487" w:rsidR="00715D6E" w:rsidRDefault="00715D6E" w:rsidP="008C3A57">
      <w:pPr>
        <w:spacing w:line="360" w:lineRule="auto"/>
        <w:jc w:val="both"/>
        <w:rPr>
          <w:rFonts w:ascii="Garamond" w:hAnsi="Garamond"/>
        </w:rPr>
      </w:pPr>
      <w:r w:rsidRPr="009E4015">
        <w:rPr>
          <w:rFonts w:ascii="Garamond" w:hAnsi="Garamond"/>
        </w:rPr>
        <w:t>Aktivitetsopgørelsen vedrører indberettet aktivitet fo</w:t>
      </w:r>
      <w:r w:rsidR="005E4735">
        <w:rPr>
          <w:rFonts w:ascii="Garamond" w:hAnsi="Garamond"/>
        </w:rPr>
        <w:t>r perioden den</w:t>
      </w:r>
      <w:r w:rsidR="00D94894">
        <w:rPr>
          <w:rFonts w:ascii="Garamond" w:hAnsi="Garamond"/>
        </w:rPr>
        <w:t xml:space="preserve"> 1. september 2024 til den 28. februar 2025</w:t>
      </w:r>
      <w:r w:rsidRPr="009E4015">
        <w:rPr>
          <w:rFonts w:ascii="Garamond" w:hAnsi="Garamond"/>
        </w:rPr>
        <w:t xml:space="preserve"> eller </w:t>
      </w:r>
      <w:r w:rsidR="005E4735">
        <w:rPr>
          <w:rFonts w:ascii="Garamond" w:hAnsi="Garamond"/>
        </w:rPr>
        <w:t xml:space="preserve">den </w:t>
      </w:r>
      <w:r w:rsidR="0026406F">
        <w:rPr>
          <w:rFonts w:ascii="Garamond" w:hAnsi="Garamond"/>
        </w:rPr>
        <w:t>1. marts</w:t>
      </w:r>
      <w:r w:rsidR="00D94894">
        <w:rPr>
          <w:rFonts w:ascii="Garamond" w:hAnsi="Garamond"/>
        </w:rPr>
        <w:t xml:space="preserve"> 2025 til den 31. august 2025</w:t>
      </w:r>
      <w:r w:rsidRPr="009E4015">
        <w:rPr>
          <w:rFonts w:ascii="Garamond" w:hAnsi="Garamond"/>
        </w:rPr>
        <w:t>.</w:t>
      </w:r>
    </w:p>
    <w:p w14:paraId="69F6DD8C" w14:textId="77777777" w:rsidR="008C3A57" w:rsidRPr="007A22EA" w:rsidRDefault="008C3A57" w:rsidP="00021247">
      <w:pPr>
        <w:spacing w:line="360" w:lineRule="auto"/>
        <w:jc w:val="both"/>
        <w:rPr>
          <w:rFonts w:ascii="Garamond" w:hAnsi="Garamond"/>
          <w:sz w:val="16"/>
          <w:szCs w:val="16"/>
        </w:rPr>
      </w:pPr>
    </w:p>
    <w:p w14:paraId="7D61C099" w14:textId="77777777" w:rsidR="00715D6E" w:rsidRPr="0008537F" w:rsidRDefault="00715D6E" w:rsidP="0008537F">
      <w:pPr>
        <w:pStyle w:val="Overskrift2"/>
        <w:spacing w:line="360" w:lineRule="auto"/>
        <w:rPr>
          <w:rFonts w:ascii="Garamond" w:hAnsi="Garamond"/>
          <w:b/>
        </w:rPr>
      </w:pPr>
      <w:r w:rsidRPr="0008537F">
        <w:rPr>
          <w:rFonts w:ascii="Garamond" w:hAnsi="Garamond"/>
          <w:b/>
        </w:rPr>
        <w:t>3. Aktivitet</w:t>
      </w:r>
      <w:r w:rsidR="002D1B17" w:rsidRPr="0008537F">
        <w:rPr>
          <w:rFonts w:ascii="Garamond" w:hAnsi="Garamond"/>
          <w:b/>
        </w:rPr>
        <w:t>s</w:t>
      </w:r>
      <w:r w:rsidRPr="0008537F">
        <w:rPr>
          <w:rFonts w:ascii="Garamond" w:hAnsi="Garamond"/>
          <w:b/>
        </w:rPr>
        <w:t>opgørelsen</w:t>
      </w:r>
    </w:p>
    <w:p w14:paraId="2B780904" w14:textId="77777777" w:rsidR="00A25896" w:rsidRDefault="002D1B17" w:rsidP="00E376AF">
      <w:pPr>
        <w:spacing w:line="360" w:lineRule="auto"/>
        <w:jc w:val="both"/>
        <w:rPr>
          <w:rFonts w:ascii="Garamond" w:hAnsi="Garamond"/>
        </w:rPr>
      </w:pPr>
      <w:r w:rsidRPr="009E4015">
        <w:rPr>
          <w:rFonts w:ascii="Garamond" w:hAnsi="Garamond"/>
        </w:rPr>
        <w:t>Aktivitetsopgørelsen omfatter indberettede oplysninger om</w:t>
      </w:r>
      <w:r w:rsidR="00A25896">
        <w:rPr>
          <w:rFonts w:ascii="Garamond" w:hAnsi="Garamond"/>
        </w:rPr>
        <w:t>:</w:t>
      </w:r>
    </w:p>
    <w:p w14:paraId="1084BB69" w14:textId="623D8E3C" w:rsidR="00A25896" w:rsidRDefault="00A25896" w:rsidP="00A25896">
      <w:pPr>
        <w:pStyle w:val="Listeafsnit"/>
        <w:numPr>
          <w:ilvl w:val="0"/>
          <w:numId w:val="9"/>
        </w:numPr>
        <w:spacing w:line="360" w:lineRule="auto"/>
        <w:jc w:val="both"/>
        <w:rPr>
          <w:rFonts w:ascii="Garamond" w:hAnsi="Garamond"/>
        </w:rPr>
      </w:pPr>
      <w:r>
        <w:rPr>
          <w:rFonts w:ascii="Garamond" w:hAnsi="Garamond"/>
        </w:rPr>
        <w:t>T</w:t>
      </w:r>
      <w:r w:rsidR="002D1B17" w:rsidRPr="00A25896">
        <w:rPr>
          <w:rFonts w:ascii="Garamond" w:hAnsi="Garamond"/>
        </w:rPr>
        <w:t>ilskudsudløsende aktivitet</w:t>
      </w:r>
      <w:r w:rsidR="00E276F8">
        <w:rPr>
          <w:rFonts w:ascii="Garamond" w:hAnsi="Garamond"/>
        </w:rPr>
        <w:t xml:space="preserve"> </w:t>
      </w:r>
      <w:r w:rsidR="00E276F8" w:rsidRPr="00A25896">
        <w:rPr>
          <w:rFonts w:ascii="Garamond" w:hAnsi="Garamond"/>
        </w:rPr>
        <w:t>omfatter oplysning om indberetning af STÅ og færdiggørelsesstuderende</w:t>
      </w:r>
      <w:r w:rsidR="002D1B17" w:rsidRPr="00A25896">
        <w:rPr>
          <w:rFonts w:ascii="Garamond" w:hAnsi="Garamond"/>
        </w:rPr>
        <w:t xml:space="preserve"> inklusive børn af arbejdstagere fra tredjelande (ikke EU/EØS-lande) fritaget for betalingskrav (ARB). </w:t>
      </w:r>
    </w:p>
    <w:p w14:paraId="44D9AFBF" w14:textId="477DAFF1" w:rsidR="00A25896" w:rsidRDefault="00967BC9" w:rsidP="00A25896">
      <w:pPr>
        <w:pStyle w:val="Listeafsnit"/>
        <w:numPr>
          <w:ilvl w:val="0"/>
          <w:numId w:val="9"/>
        </w:numPr>
        <w:spacing w:line="360" w:lineRule="auto"/>
        <w:jc w:val="both"/>
        <w:rPr>
          <w:rFonts w:ascii="Garamond" w:hAnsi="Garamond"/>
        </w:rPr>
      </w:pPr>
      <w:r>
        <w:rPr>
          <w:rFonts w:ascii="Garamond" w:hAnsi="Garamond"/>
        </w:rPr>
        <w:t>I</w:t>
      </w:r>
      <w:r w:rsidR="002D1B17" w:rsidRPr="00A25896">
        <w:rPr>
          <w:rFonts w:ascii="Garamond" w:hAnsi="Garamond"/>
        </w:rPr>
        <w:t>kke tilsk</w:t>
      </w:r>
      <w:r w:rsidR="00A25896" w:rsidRPr="00A25896">
        <w:rPr>
          <w:rFonts w:ascii="Garamond" w:hAnsi="Garamond"/>
        </w:rPr>
        <w:t>udsudløsende aktivitet omfatter</w:t>
      </w:r>
      <w:r w:rsidR="002D1B17" w:rsidRPr="00A25896">
        <w:rPr>
          <w:rFonts w:ascii="Garamond" w:hAnsi="Garamond"/>
        </w:rPr>
        <w:t xml:space="preserve"> oplysning om indberetning af STÅ og færdiggørelsesstuderende i henhold til </w:t>
      </w:r>
      <w:r w:rsidR="00E276F8">
        <w:rPr>
          <w:rFonts w:ascii="Garamond" w:hAnsi="Garamond"/>
        </w:rPr>
        <w:t>gældende b</w:t>
      </w:r>
      <w:r w:rsidR="002D1B17" w:rsidRPr="00A25896">
        <w:rPr>
          <w:rFonts w:ascii="Garamond" w:hAnsi="Garamond"/>
        </w:rPr>
        <w:t>ekendtgørelse af lov om betaling for visse uddannelsesaktiviteter i forbindelse med lov om en aktiv beskæftigelsesindsats m.m.</w:t>
      </w:r>
      <w:r w:rsidR="00530B54" w:rsidRPr="00A25896">
        <w:rPr>
          <w:rFonts w:ascii="Garamond" w:hAnsi="Garamond"/>
        </w:rPr>
        <w:t xml:space="preserve"> </w:t>
      </w:r>
      <w:r w:rsidR="002D1B17" w:rsidRPr="00A25896">
        <w:rPr>
          <w:rFonts w:ascii="Garamond" w:hAnsi="Garamond"/>
        </w:rPr>
        <w:t>(betalingsloven)</w:t>
      </w:r>
      <w:r w:rsidR="00530B54">
        <w:rPr>
          <w:rFonts w:ascii="Garamond" w:hAnsi="Garamond"/>
        </w:rPr>
        <w:t>.</w:t>
      </w:r>
      <w:r w:rsidR="00530B54">
        <w:rPr>
          <w:rStyle w:val="Fodnotehenvisning"/>
          <w:rFonts w:ascii="Garamond" w:hAnsi="Garamond"/>
        </w:rPr>
        <w:footnoteReference w:id="7"/>
      </w:r>
    </w:p>
    <w:p w14:paraId="4B792A28" w14:textId="02A236E2" w:rsidR="008C3A57" w:rsidRDefault="00E276F8" w:rsidP="00E376AF">
      <w:pPr>
        <w:pStyle w:val="Listeafsnit"/>
        <w:numPr>
          <w:ilvl w:val="0"/>
          <w:numId w:val="9"/>
        </w:numPr>
        <w:spacing w:line="360" w:lineRule="auto"/>
        <w:jc w:val="both"/>
        <w:rPr>
          <w:rFonts w:ascii="Garamond" w:hAnsi="Garamond"/>
        </w:rPr>
      </w:pPr>
      <w:r>
        <w:rPr>
          <w:rFonts w:ascii="Garamond" w:hAnsi="Garamond"/>
        </w:rPr>
        <w:t>I</w:t>
      </w:r>
      <w:r w:rsidR="002D1B17" w:rsidRPr="00A25896">
        <w:rPr>
          <w:rFonts w:ascii="Garamond" w:hAnsi="Garamond"/>
        </w:rPr>
        <w:t>kke tilskudsudløsende aktivitet for udenlandske betalingsstuderende indberettet med rekvirentkode USB</w:t>
      </w:r>
      <w:r w:rsidR="006E7FA0">
        <w:rPr>
          <w:rFonts w:ascii="Garamond" w:hAnsi="Garamond"/>
        </w:rPr>
        <w:t xml:space="preserve"> og studerende med </w:t>
      </w:r>
      <w:r w:rsidR="002D1B17" w:rsidRPr="00A25896">
        <w:rPr>
          <w:rFonts w:ascii="Garamond" w:hAnsi="Garamond"/>
        </w:rPr>
        <w:t xml:space="preserve">Fripladsstipendium via Cirius i henhold til </w:t>
      </w:r>
      <w:r w:rsidR="00967BC9">
        <w:rPr>
          <w:rFonts w:ascii="Garamond" w:hAnsi="Garamond"/>
        </w:rPr>
        <w:t>§45 i bekendtgørelse af lov om professionshøjskoler for videregående uddannelser</w:t>
      </w:r>
      <w:r w:rsidR="006E7FA0">
        <w:rPr>
          <w:rFonts w:ascii="Garamond" w:hAnsi="Garamond"/>
        </w:rPr>
        <w:t xml:space="preserve"> indberettet med rekvirentkoden CIR</w:t>
      </w:r>
      <w:r w:rsidR="002D1B17" w:rsidRPr="00A25896">
        <w:rPr>
          <w:rFonts w:ascii="Garamond" w:hAnsi="Garamond"/>
        </w:rPr>
        <w:t xml:space="preserve">. </w:t>
      </w:r>
      <w:r w:rsidR="002D1B17" w:rsidRPr="009E4015">
        <w:rPr>
          <w:rStyle w:val="Fodnotehenvisning"/>
          <w:rFonts w:ascii="Garamond" w:hAnsi="Garamond"/>
        </w:rPr>
        <w:footnoteReference w:id="8"/>
      </w:r>
    </w:p>
    <w:p w14:paraId="24203BDE" w14:textId="77777777" w:rsidR="0076567B" w:rsidRPr="0076567B" w:rsidRDefault="0076567B" w:rsidP="0076567B">
      <w:pPr>
        <w:spacing w:line="360" w:lineRule="auto"/>
        <w:jc w:val="both"/>
        <w:rPr>
          <w:rFonts w:ascii="Garamond" w:hAnsi="Garamond"/>
        </w:rPr>
      </w:pPr>
    </w:p>
    <w:p w14:paraId="3BE05730" w14:textId="77777777"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62A40783"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9"/>
      </w:r>
      <w:r w:rsidRPr="009E4015">
        <w:rPr>
          <w:rFonts w:ascii="Garamond" w:hAnsi="Garamond"/>
        </w:rPr>
        <w:t xml:space="preserve"> eller bekendtgørelse om regnskab, revision og tilskudskontrol m.m. ved erhvervsakademier</w:t>
      </w:r>
      <w:r w:rsidRPr="009E4015">
        <w:rPr>
          <w:rStyle w:val="Fodnotehenvisning"/>
          <w:rFonts w:ascii="Garamond" w:hAnsi="Garamond"/>
        </w:rPr>
        <w:footnoteReference w:id="10"/>
      </w:r>
      <w:r w:rsidR="00EE693A">
        <w:rPr>
          <w:rFonts w:ascii="Garamond" w:hAnsi="Garamond"/>
        </w:rPr>
        <w:t xml:space="preserve"> eller</w:t>
      </w:r>
      <w:r w:rsidRPr="009E4015">
        <w:rPr>
          <w:rFonts w:ascii="Garamond" w:hAnsi="Garamond"/>
        </w:rPr>
        <w:t xml:space="preserve"> </w:t>
      </w:r>
      <w:r w:rsidR="00EE693A">
        <w:rPr>
          <w:rFonts w:ascii="Garamond" w:hAnsi="Garamond"/>
        </w:rPr>
        <w:t>bekendtgørelse om tilskud til og optag på maritime uddannelser på ikke videregående niveau samt momskompensation og revision ved maritime uddannelsesinstitutioner</w:t>
      </w:r>
      <w:r w:rsidR="00EE693A">
        <w:rPr>
          <w:rStyle w:val="Fodnotehenvisning"/>
          <w:rFonts w:ascii="Garamond" w:hAnsi="Garamond"/>
        </w:rPr>
        <w:footnoteReference w:id="11"/>
      </w:r>
      <w:r w:rsidR="00EE693A">
        <w:rPr>
          <w:rFonts w:ascii="Garamond" w:hAnsi="Garamond"/>
        </w:rPr>
        <w:t>,</w:t>
      </w:r>
      <w:r w:rsidR="00EE693A" w:rsidRPr="009E4015">
        <w:rPr>
          <w:rFonts w:ascii="Garamond" w:hAnsi="Garamond"/>
        </w:rPr>
        <w:t xml:space="preserve"> </w:t>
      </w:r>
      <w:r w:rsidRPr="009E4015">
        <w:rPr>
          <w:rFonts w:ascii="Garamond" w:hAnsi="Garamond"/>
        </w:rPr>
        <w:t xml:space="preserve">skal revisor kontrollere, at institutionens oplysninger til brug ved beregningen af tilskud er rigtige, herunder at institutionens registrering af antallet af årsstuderende er i overensstemmelse med bekendtgørelse tilskud m.v. til videregående </w:t>
      </w:r>
      <w:r w:rsidRPr="009E4015">
        <w:rPr>
          <w:rFonts w:ascii="Garamond" w:hAnsi="Garamond"/>
        </w:rPr>
        <w:lastRenderedPageBreak/>
        <w:t>uddannelser på erhvervsakademier, professionshøjskoler og maritime uddannelsesinstitutioner m.fl. (tilskudsbekendtgørelsen)</w:t>
      </w:r>
      <w:r w:rsidRPr="009E4015">
        <w:rPr>
          <w:rStyle w:val="Fodnotehenvisning"/>
          <w:rFonts w:ascii="Garamond" w:hAnsi="Garamond"/>
        </w:rPr>
        <w:footnoteReference w:id="12"/>
      </w:r>
      <w:r w:rsidR="00EE693A">
        <w:rPr>
          <w:rFonts w:ascii="Garamond" w:hAnsi="Garamond"/>
        </w:rPr>
        <w:t xml:space="preserve"> 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13"/>
      </w:r>
    </w:p>
    <w:p w14:paraId="64312CE8" w14:textId="014A88EF" w:rsidR="00021247" w:rsidRDefault="001E5D9A" w:rsidP="00021247">
      <w:pPr>
        <w:spacing w:line="360" w:lineRule="auto"/>
        <w:jc w:val="both"/>
        <w:rPr>
          <w:rFonts w:ascii="Garamond" w:hAnsi="Garamond"/>
        </w:rPr>
      </w:pPr>
      <w:r w:rsidRPr="009E4015">
        <w:rPr>
          <w:rFonts w:ascii="Garamond" w:hAnsi="Garamond"/>
        </w:rPr>
        <w:t>I forbindelse med attestationen af oplysninger vedrørende tilskudsudbetaling og beregning påser revisor, at opgørelsen af institutionens antal af årsstuderende på de enkelte uddannelser, herunder registrering af forhold vedrørende de enkelte studerende og deres uddannelse med releva</w:t>
      </w:r>
      <w:r w:rsidR="009E4015">
        <w:rPr>
          <w:rFonts w:ascii="Garamond" w:hAnsi="Garamond"/>
        </w:rPr>
        <w:t xml:space="preserve">ns for tilskuddet, er korrekt. </w:t>
      </w:r>
    </w:p>
    <w:p w14:paraId="2373E808" w14:textId="77777777" w:rsidR="00931AC9" w:rsidRPr="009E4015" w:rsidRDefault="00931AC9" w:rsidP="00021247">
      <w:pPr>
        <w:spacing w:line="360" w:lineRule="auto"/>
        <w:jc w:val="both"/>
        <w:rPr>
          <w:rFonts w:ascii="Garamond" w:hAnsi="Garamond"/>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t>Forbehold og/eller fremhævelser af forhold vedrørende indberetningen</w:t>
      </w:r>
    </w:p>
    <w:p w14:paraId="66BCF7D7" w14:textId="77777777" w:rsidR="001F456D" w:rsidRDefault="001F456D" w:rsidP="001F456D">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til at hedde ”Konklusion.”, hvis ikke der er forbehold. Fremhævelser af forhold vedrørende indberetningen må ikke erstatte et forbehold.</w:t>
      </w:r>
    </w:p>
    <w:p w14:paraId="5059ADC7" w14:textId="77777777" w:rsidR="00931AC9" w:rsidRPr="00021247" w:rsidRDefault="00931AC9" w:rsidP="00704D68">
      <w:pPr>
        <w:spacing w:line="360" w:lineRule="auto"/>
        <w:jc w:val="both"/>
        <w:rPr>
          <w:rFonts w:ascii="Garamond" w:hAnsi="Garamond"/>
        </w:rPr>
      </w:pP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1D24A617" w:rsidR="003F31CB" w:rsidRDefault="003F31CB" w:rsidP="003F31CB">
      <w:pPr>
        <w:spacing w:line="360" w:lineRule="auto"/>
        <w:jc w:val="both"/>
        <w:rPr>
          <w:rFonts w:ascii="Garamond" w:hAnsi="Garamond"/>
        </w:rPr>
      </w:pPr>
      <w:r>
        <w:rPr>
          <w:rFonts w:ascii="Garamond" w:hAnsi="Garamond"/>
        </w:rPr>
        <w:t>Styrelsen for Undervisning og Kvaltiet (STUK), Center</w:t>
      </w:r>
      <w:r w:rsidR="00D94894">
        <w:rPr>
          <w:rFonts w:ascii="Garamond" w:hAnsi="Garamond"/>
        </w:rPr>
        <w:t xml:space="preserve"> for Institutionsdrift og Koncernregnskab (CIK</w:t>
      </w:r>
      <w:r>
        <w:rPr>
          <w:rFonts w:ascii="Garamond" w:hAnsi="Garamond"/>
        </w:rPr>
        <w:t>), Kontorfunktionær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61760"/>
      <w:docPartObj>
        <w:docPartGallery w:val="Page Numbers (Bottom of Page)"/>
        <w:docPartUnique/>
      </w:docPartObj>
    </w:sdtPr>
    <w:sdtEndPr/>
    <w:sdtContent>
      <w:p w14:paraId="18674262" w14:textId="77777777" w:rsidR="00D30E0B" w:rsidRPr="008C3F81" w:rsidRDefault="00D30E0B" w:rsidP="00D30E0B">
        <w:pPr>
          <w:pStyle w:val="Sidefod"/>
        </w:pPr>
        <w:r>
          <w:rPr>
            <w:rFonts w:ascii="Garamond" w:hAnsi="Garamond"/>
            <w:sz w:val="18"/>
            <w:szCs w:val="18"/>
          </w:rPr>
          <w:t xml:space="preserve">Sagsnr. 25/04332 § 19 Ledelses- og revisorerklæringer samt institutionsinformation - 2025 </w:t>
        </w:r>
      </w:p>
      <w:p w14:paraId="4C6A6432" w14:textId="77777777" w:rsidR="00D30E0B" w:rsidRDefault="00D30E0B" w:rsidP="00D30E0B">
        <w:pPr>
          <w:pStyle w:val="Sidefod"/>
          <w:rPr>
            <w:rFonts w:ascii="Garamond" w:hAnsi="Garamond"/>
            <w:sz w:val="18"/>
            <w:szCs w:val="18"/>
          </w:rPr>
        </w:pPr>
        <w:r>
          <w:rPr>
            <w:rFonts w:ascii="Garamond" w:hAnsi="Garamond"/>
            <w:sz w:val="18"/>
            <w:szCs w:val="18"/>
          </w:rPr>
          <w:t>Center for Institutionsdrift og Koncernregnskab/Firat Polat</w:t>
        </w:r>
      </w:p>
      <w:p w14:paraId="2892ADA7" w14:textId="77777777" w:rsidR="00D30E0B" w:rsidRDefault="00D30E0B" w:rsidP="00D30E0B">
        <w:pPr>
          <w:pStyle w:val="Sidefod"/>
        </w:pPr>
        <w:r>
          <w:rPr>
            <w:rFonts w:ascii="Garamond" w:hAnsi="Garamond"/>
            <w:sz w:val="18"/>
            <w:szCs w:val="18"/>
          </w:rPr>
          <w:t>Sidst opdateret: 12-02-2025</w:t>
        </w:r>
      </w:p>
      <w:p w14:paraId="630FFFE8" w14:textId="3C81E7B0" w:rsidR="00505BC9" w:rsidRPr="00E376AF" w:rsidRDefault="00E376AF" w:rsidP="00D30E0B">
        <w:pPr>
          <w:pStyle w:val="Sidefod"/>
          <w:jc w:val="center"/>
        </w:pPr>
        <w:r>
          <w:fldChar w:fldCharType="begin"/>
        </w:r>
        <w:r>
          <w:instrText>PAGE   \* MERGEFORMAT</w:instrText>
        </w:r>
        <w:r>
          <w:fldChar w:fldCharType="separate"/>
        </w:r>
        <w:r w:rsidR="0059411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7E71" w14:textId="5C149312" w:rsidR="00AA0991" w:rsidRPr="008C3F81" w:rsidRDefault="00D30E0B" w:rsidP="00AA0991">
    <w:pPr>
      <w:pStyle w:val="Sidefod"/>
    </w:pPr>
    <w:r>
      <w:rPr>
        <w:rFonts w:ascii="Garamond" w:hAnsi="Garamond"/>
        <w:sz w:val="18"/>
        <w:szCs w:val="18"/>
      </w:rPr>
      <w:t xml:space="preserve">Sagsnr. 25/04332 § 19 Ledelses- og revisorerklæringer samt institutionsinformation - 2025 </w:t>
    </w:r>
  </w:p>
  <w:p w14:paraId="75B989F1" w14:textId="560B2AD8" w:rsidR="00AA0991" w:rsidRDefault="00AA0991" w:rsidP="00AA0991">
    <w:pPr>
      <w:pStyle w:val="Sidefod"/>
      <w:rPr>
        <w:rFonts w:ascii="Garamond" w:hAnsi="Garamond"/>
        <w:sz w:val="18"/>
        <w:szCs w:val="18"/>
      </w:rPr>
    </w:pPr>
    <w:r>
      <w:rPr>
        <w:rFonts w:ascii="Garamond" w:hAnsi="Garamond"/>
        <w:sz w:val="18"/>
        <w:szCs w:val="18"/>
      </w:rPr>
      <w:t xml:space="preserve">Center for </w:t>
    </w:r>
    <w:r w:rsidR="00D30E0B">
      <w:rPr>
        <w:rFonts w:ascii="Garamond" w:hAnsi="Garamond"/>
        <w:sz w:val="18"/>
        <w:szCs w:val="18"/>
      </w:rPr>
      <w:t>Institutionsdrift og Koncernregnskab</w:t>
    </w:r>
    <w:r>
      <w:rPr>
        <w:rFonts w:ascii="Garamond" w:hAnsi="Garamond"/>
        <w:sz w:val="18"/>
        <w:szCs w:val="18"/>
      </w:rPr>
      <w:t>/Firat Polat</w:t>
    </w:r>
  </w:p>
  <w:p w14:paraId="52AFF057" w14:textId="3B528621" w:rsidR="00AA0991" w:rsidRDefault="00D30E0B" w:rsidP="00AA0991">
    <w:pPr>
      <w:pStyle w:val="Sidefod"/>
    </w:pPr>
    <w:r>
      <w:rPr>
        <w:rFonts w:ascii="Garamond" w:hAnsi="Garamond"/>
        <w:sz w:val="18"/>
        <w:szCs w:val="18"/>
      </w:rPr>
      <w:t>Sidst opdateret: 12-02-2025</w:t>
    </w:r>
  </w:p>
  <w:p w14:paraId="7706FAB0" w14:textId="4E6395FC" w:rsidR="00AA0991" w:rsidRDefault="00594115">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30D16964" w14:textId="676D93F3" w:rsidR="008130A2" w:rsidRDefault="008130A2">
      <w:pPr>
        <w:pStyle w:val="Fodnotetekst"/>
      </w:pPr>
      <w:r>
        <w:rPr>
          <w:rStyle w:val="Fodnotehenvisning"/>
        </w:rPr>
        <w:footnoteRef/>
      </w:r>
      <w:r>
        <w:t xml:space="preserve"> </w:t>
      </w:r>
      <w:hyperlink r:id="rId1" w:history="1">
        <w:r w:rsidR="00880956" w:rsidRPr="00880956">
          <w:rPr>
            <w:rStyle w:val="Hyperlink"/>
          </w:rPr>
          <w:t>BEK nr 777 af 21/06/2024</w:t>
        </w:r>
      </w:hyperlink>
    </w:p>
  </w:footnote>
  <w:footnote w:id="2">
    <w:p w14:paraId="5986B1D0" w14:textId="560864F7" w:rsidR="0052755B" w:rsidRDefault="0052755B">
      <w:pPr>
        <w:pStyle w:val="Fodnotetekst"/>
      </w:pPr>
      <w:r>
        <w:rPr>
          <w:rStyle w:val="Fodnotehenvisning"/>
        </w:rPr>
        <w:footnoteRef/>
      </w:r>
      <w:r>
        <w:t xml:space="preserve"> </w:t>
      </w:r>
      <w:hyperlink r:id="rId2" w:history="1">
        <w:r w:rsidR="00880956" w:rsidRPr="00880956">
          <w:rPr>
            <w:rStyle w:val="Hyperlink"/>
          </w:rPr>
          <w:t>BEK nr 778 af 21/06/2024</w:t>
        </w:r>
      </w:hyperlink>
    </w:p>
  </w:footnote>
  <w:footnote w:id="3">
    <w:p w14:paraId="6CC4FBD7" w14:textId="6FB2E865" w:rsidR="008130A2" w:rsidRDefault="008130A2">
      <w:pPr>
        <w:pStyle w:val="Fodnotetekst"/>
      </w:pPr>
      <w:r>
        <w:rPr>
          <w:rStyle w:val="Fodnotehenvisning"/>
        </w:rPr>
        <w:footnoteRef/>
      </w:r>
      <w:r>
        <w:t xml:space="preserve"> </w:t>
      </w:r>
      <w:hyperlink r:id="rId3" w:history="1">
        <w:r w:rsidR="000B6C22" w:rsidRPr="000B6C22">
          <w:rPr>
            <w:rStyle w:val="Hyperlink"/>
          </w:rPr>
          <w:t>Publikation (ufm.dk)</w:t>
        </w:r>
      </w:hyperlink>
    </w:p>
  </w:footnote>
  <w:footnote w:id="4">
    <w:p w14:paraId="5BFE5121" w14:textId="61B9DAC2" w:rsidR="00D666D8" w:rsidRDefault="00D666D8">
      <w:pPr>
        <w:pStyle w:val="Fodnotetekst"/>
      </w:pPr>
      <w:r>
        <w:rPr>
          <w:rStyle w:val="Fodnotehenvisning"/>
        </w:rPr>
        <w:footnoteRef/>
      </w:r>
      <w:r>
        <w:t xml:space="preserve"> </w:t>
      </w:r>
      <w:hyperlink r:id="rId4" w:history="1">
        <w:r w:rsidR="0052755B">
          <w:rPr>
            <w:rStyle w:val="Hyperlink"/>
          </w:rPr>
          <w:t>BEK nr 1613 af 28/12/2022</w:t>
        </w:r>
      </w:hyperlink>
    </w:p>
  </w:footnote>
  <w:footnote w:id="5">
    <w:p w14:paraId="467B39BA" w14:textId="77777777" w:rsidR="00D666D8" w:rsidRDefault="00D666D8">
      <w:pPr>
        <w:pStyle w:val="Fodnotetekst"/>
      </w:pPr>
      <w:r>
        <w:rPr>
          <w:rStyle w:val="Fodnotehenvisning"/>
        </w:rPr>
        <w:footnoteRef/>
      </w:r>
      <w:r>
        <w:t xml:space="preserve"> </w:t>
      </w:r>
      <w:hyperlink r:id="rId5" w:history="1">
        <w:r w:rsidRPr="00712452">
          <w:rPr>
            <w:rStyle w:val="Hyperlink"/>
          </w:rPr>
          <w:t>BEK nr 1614 af 28/12/2022</w:t>
        </w:r>
      </w:hyperlink>
    </w:p>
  </w:footnote>
  <w:footnote w:id="6">
    <w:p w14:paraId="426E839B" w14:textId="271ED63F" w:rsidR="00FE0E70" w:rsidRDefault="00FE0E70">
      <w:pPr>
        <w:pStyle w:val="Fodnotetekst"/>
      </w:pPr>
      <w:r>
        <w:rPr>
          <w:rStyle w:val="Fodnotehenvisning"/>
        </w:rPr>
        <w:footnoteRef/>
      </w:r>
      <w:r>
        <w:t xml:space="preserve"> </w:t>
      </w:r>
      <w:hyperlink r:id="rId6" w:history="1">
        <w:r w:rsidR="00880956" w:rsidRPr="00880956">
          <w:rPr>
            <w:rStyle w:val="Hyperlink"/>
          </w:rPr>
          <w:t>BEK nr 778 af 21/06/2024</w:t>
        </w:r>
      </w:hyperlink>
    </w:p>
  </w:footnote>
  <w:footnote w:id="7">
    <w:p w14:paraId="52514140" w14:textId="77777777" w:rsidR="00530B54" w:rsidRDefault="00530B54" w:rsidP="00530B54">
      <w:pPr>
        <w:pStyle w:val="Fodnotetekst"/>
      </w:pPr>
      <w:r>
        <w:rPr>
          <w:rStyle w:val="Fodnotehenvisning"/>
        </w:rPr>
        <w:footnoteRef/>
      </w:r>
      <w:r>
        <w:t xml:space="preserve"> </w:t>
      </w:r>
      <w:hyperlink r:id="rId7" w:history="1">
        <w:r w:rsidRPr="00530B54">
          <w:rPr>
            <w:rStyle w:val="Hyperlink"/>
          </w:rPr>
          <w:t>LBK nr 598 af 16/05/2019</w:t>
        </w:r>
      </w:hyperlink>
    </w:p>
  </w:footnote>
  <w:footnote w:id="8">
    <w:p w14:paraId="00626D24" w14:textId="4178C666" w:rsidR="002D1B17" w:rsidRDefault="002D1B17">
      <w:pPr>
        <w:pStyle w:val="Fodnotetekst"/>
      </w:pPr>
      <w:r>
        <w:rPr>
          <w:rStyle w:val="Fodnotehenvisning"/>
        </w:rPr>
        <w:footnoteRef/>
      </w:r>
      <w:r>
        <w:t xml:space="preserve"> </w:t>
      </w:r>
      <w:hyperlink r:id="rId8" w:history="1">
        <w:r w:rsidR="00967BC9">
          <w:rPr>
            <w:rStyle w:val="Hyperlink"/>
          </w:rPr>
          <w:t>LBK nr 779 af 08/08/2019</w:t>
        </w:r>
      </w:hyperlink>
    </w:p>
  </w:footnote>
  <w:footnote w:id="9">
    <w:p w14:paraId="5B01A603" w14:textId="1173FE4F" w:rsidR="00D04134" w:rsidRDefault="00D04134">
      <w:pPr>
        <w:pStyle w:val="Fodnotetekst"/>
      </w:pPr>
      <w:r>
        <w:rPr>
          <w:rStyle w:val="Fodnotehenvisning"/>
        </w:rPr>
        <w:footnoteRef/>
      </w:r>
      <w:r w:rsidR="0015235F">
        <w:t xml:space="preserve">   </w:t>
      </w:r>
      <w:hyperlink r:id="rId9" w:history="1">
        <w:r w:rsidR="0015235F" w:rsidRPr="0015235F">
          <w:rPr>
            <w:rStyle w:val="Hyperlink"/>
          </w:rPr>
          <w:t>BEK nr 1613 af 28/12/2022</w:t>
        </w:r>
      </w:hyperlink>
    </w:p>
  </w:footnote>
  <w:footnote w:id="10">
    <w:p w14:paraId="694ABA2C" w14:textId="77777777" w:rsidR="00D04134" w:rsidRDefault="00D04134">
      <w:pPr>
        <w:pStyle w:val="Fodnotetekst"/>
      </w:pPr>
      <w:r>
        <w:rPr>
          <w:rStyle w:val="Fodnotehenvisning"/>
        </w:rPr>
        <w:footnoteRef/>
      </w:r>
      <w:r>
        <w:t xml:space="preserve"> </w:t>
      </w:r>
      <w:hyperlink r:id="rId10" w:history="1">
        <w:r w:rsidRPr="00712452">
          <w:rPr>
            <w:rStyle w:val="Hyperlink"/>
          </w:rPr>
          <w:t>BEK nr 1614 af 28/12/2022</w:t>
        </w:r>
      </w:hyperlink>
    </w:p>
  </w:footnote>
  <w:footnote w:id="11">
    <w:p w14:paraId="6C62A931" w14:textId="6F23DB53" w:rsidR="00EE693A" w:rsidRDefault="00EE693A">
      <w:pPr>
        <w:pStyle w:val="Fodnotetekst"/>
      </w:pPr>
      <w:r>
        <w:rPr>
          <w:rStyle w:val="Fodnotehenvisning"/>
        </w:rPr>
        <w:footnoteRef/>
      </w:r>
      <w:r>
        <w:t xml:space="preserve"> </w:t>
      </w:r>
      <w:hyperlink r:id="rId11" w:history="1">
        <w:r w:rsidR="002538FC" w:rsidRPr="002538FC">
          <w:rPr>
            <w:rStyle w:val="Hyperlink"/>
          </w:rPr>
          <w:t>BEK nr 778 af 21/06/2024</w:t>
        </w:r>
      </w:hyperlink>
    </w:p>
  </w:footnote>
  <w:footnote w:id="12">
    <w:p w14:paraId="72D52696" w14:textId="3B367420" w:rsidR="00D04134" w:rsidRDefault="00D04134">
      <w:pPr>
        <w:pStyle w:val="Fodnotetekst"/>
      </w:pPr>
      <w:r>
        <w:rPr>
          <w:rStyle w:val="Fodnotehenvisning"/>
        </w:rPr>
        <w:footnoteRef/>
      </w:r>
      <w:r w:rsidR="002D793F">
        <w:t xml:space="preserve"> </w:t>
      </w:r>
      <w:hyperlink r:id="rId12" w:history="1">
        <w:r w:rsidR="002538FC" w:rsidRPr="002538FC">
          <w:rPr>
            <w:rStyle w:val="Hyperlink"/>
          </w:rPr>
          <w:t>BEK nr 777 af 21/06/2024</w:t>
        </w:r>
      </w:hyperlink>
    </w:p>
  </w:footnote>
  <w:footnote w:id="13">
    <w:p w14:paraId="76364B50" w14:textId="74C26425" w:rsidR="00D04134" w:rsidRDefault="00D04134">
      <w:pPr>
        <w:pStyle w:val="Fodnotetekst"/>
      </w:pPr>
      <w:r>
        <w:rPr>
          <w:rStyle w:val="Fodnotehenvisning"/>
        </w:rPr>
        <w:footnoteRef/>
      </w:r>
      <w:r>
        <w:t xml:space="preserve"> </w:t>
      </w:r>
      <w:hyperlink r:id="rId13" w:history="1">
        <w:r w:rsidR="0015235F" w:rsidRPr="000B6C22">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131078" w:nlCheck="1" w:checkStyle="0"/>
  <w:documentProtection w:edit="forms" w:enforcement="1" w:cryptProviderType="rsaAES" w:cryptAlgorithmClass="hash" w:cryptAlgorithmType="typeAny" w:cryptAlgorithmSid="14" w:cryptSpinCount="100000" w:hash="+cHTBMy4bcRSNTDU0gKqo1IswPST1WLNS5pRHGeAprauDNI7/ufcnfeVccuiCX9/Ynl8Hd791Eypyg5Ac0YNTQ==" w:salt="0lP4tn37yruLX+7u+ujGlQ=="/>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56"/>
    <w:rsid w:val="00016A21"/>
    <w:rsid w:val="00021247"/>
    <w:rsid w:val="000328EB"/>
    <w:rsid w:val="00042057"/>
    <w:rsid w:val="000433F3"/>
    <w:rsid w:val="000564A7"/>
    <w:rsid w:val="0008537F"/>
    <w:rsid w:val="00091D92"/>
    <w:rsid w:val="000B6C22"/>
    <w:rsid w:val="000C5892"/>
    <w:rsid w:val="000C71E4"/>
    <w:rsid w:val="000D0B4E"/>
    <w:rsid w:val="000D5C60"/>
    <w:rsid w:val="00134368"/>
    <w:rsid w:val="0014461C"/>
    <w:rsid w:val="0015235F"/>
    <w:rsid w:val="0016042C"/>
    <w:rsid w:val="00183A43"/>
    <w:rsid w:val="00184CEC"/>
    <w:rsid w:val="001957B8"/>
    <w:rsid w:val="00195F11"/>
    <w:rsid w:val="001B7A62"/>
    <w:rsid w:val="001E5D9A"/>
    <w:rsid w:val="001F456D"/>
    <w:rsid w:val="00220D56"/>
    <w:rsid w:val="002538FC"/>
    <w:rsid w:val="0026406F"/>
    <w:rsid w:val="00280C97"/>
    <w:rsid w:val="00291AE4"/>
    <w:rsid w:val="002A18F8"/>
    <w:rsid w:val="002B6C74"/>
    <w:rsid w:val="002D1B17"/>
    <w:rsid w:val="002D793F"/>
    <w:rsid w:val="002F1DE4"/>
    <w:rsid w:val="002F5417"/>
    <w:rsid w:val="002F7594"/>
    <w:rsid w:val="003033A2"/>
    <w:rsid w:val="00311749"/>
    <w:rsid w:val="00335AA9"/>
    <w:rsid w:val="003731E5"/>
    <w:rsid w:val="0038769E"/>
    <w:rsid w:val="003A72C4"/>
    <w:rsid w:val="003B3FE0"/>
    <w:rsid w:val="003D5C0E"/>
    <w:rsid w:val="003D7944"/>
    <w:rsid w:val="003F31CB"/>
    <w:rsid w:val="00413F4C"/>
    <w:rsid w:val="0041779B"/>
    <w:rsid w:val="00440448"/>
    <w:rsid w:val="00442C41"/>
    <w:rsid w:val="004D4BC5"/>
    <w:rsid w:val="004D7A8D"/>
    <w:rsid w:val="004E3611"/>
    <w:rsid w:val="004E7288"/>
    <w:rsid w:val="004F170B"/>
    <w:rsid w:val="004F2119"/>
    <w:rsid w:val="00505BC9"/>
    <w:rsid w:val="00511C39"/>
    <w:rsid w:val="00512038"/>
    <w:rsid w:val="0052755B"/>
    <w:rsid w:val="00530B54"/>
    <w:rsid w:val="00535F65"/>
    <w:rsid w:val="005648C4"/>
    <w:rsid w:val="00584ED4"/>
    <w:rsid w:val="00585D84"/>
    <w:rsid w:val="00592BD4"/>
    <w:rsid w:val="00594115"/>
    <w:rsid w:val="005978C7"/>
    <w:rsid w:val="005B1B9A"/>
    <w:rsid w:val="005E4735"/>
    <w:rsid w:val="00611ABA"/>
    <w:rsid w:val="0061240E"/>
    <w:rsid w:val="00622638"/>
    <w:rsid w:val="00662190"/>
    <w:rsid w:val="00671E4F"/>
    <w:rsid w:val="006775D5"/>
    <w:rsid w:val="006935CF"/>
    <w:rsid w:val="006952D9"/>
    <w:rsid w:val="006B1053"/>
    <w:rsid w:val="006E0ADB"/>
    <w:rsid w:val="006E3DE2"/>
    <w:rsid w:val="006E7FA0"/>
    <w:rsid w:val="006F64A9"/>
    <w:rsid w:val="0070404B"/>
    <w:rsid w:val="00704D68"/>
    <w:rsid w:val="007102B0"/>
    <w:rsid w:val="00715D6E"/>
    <w:rsid w:val="00730E10"/>
    <w:rsid w:val="0076567B"/>
    <w:rsid w:val="00765895"/>
    <w:rsid w:val="007869B1"/>
    <w:rsid w:val="00787CF7"/>
    <w:rsid w:val="007A22EA"/>
    <w:rsid w:val="007B2460"/>
    <w:rsid w:val="007D4B82"/>
    <w:rsid w:val="007D4D18"/>
    <w:rsid w:val="007F3C92"/>
    <w:rsid w:val="007F7170"/>
    <w:rsid w:val="00801C16"/>
    <w:rsid w:val="00802B60"/>
    <w:rsid w:val="008130A2"/>
    <w:rsid w:val="00814B62"/>
    <w:rsid w:val="008242D5"/>
    <w:rsid w:val="008510B2"/>
    <w:rsid w:val="008800D5"/>
    <w:rsid w:val="00880956"/>
    <w:rsid w:val="00883FD4"/>
    <w:rsid w:val="00896739"/>
    <w:rsid w:val="008C3A57"/>
    <w:rsid w:val="008D05BC"/>
    <w:rsid w:val="008D22D7"/>
    <w:rsid w:val="008E2287"/>
    <w:rsid w:val="00931AC9"/>
    <w:rsid w:val="00932439"/>
    <w:rsid w:val="009350F6"/>
    <w:rsid w:val="00951FBD"/>
    <w:rsid w:val="00967BC9"/>
    <w:rsid w:val="00970022"/>
    <w:rsid w:val="00986F9A"/>
    <w:rsid w:val="00987022"/>
    <w:rsid w:val="009A2AE4"/>
    <w:rsid w:val="009A3B3F"/>
    <w:rsid w:val="009D1006"/>
    <w:rsid w:val="009D66BC"/>
    <w:rsid w:val="009E4015"/>
    <w:rsid w:val="009F45AB"/>
    <w:rsid w:val="009F562C"/>
    <w:rsid w:val="00A127DB"/>
    <w:rsid w:val="00A236DB"/>
    <w:rsid w:val="00A25896"/>
    <w:rsid w:val="00A3020A"/>
    <w:rsid w:val="00A5188F"/>
    <w:rsid w:val="00A72F59"/>
    <w:rsid w:val="00AA0991"/>
    <w:rsid w:val="00AB6FED"/>
    <w:rsid w:val="00AB791F"/>
    <w:rsid w:val="00AD2E83"/>
    <w:rsid w:val="00B25728"/>
    <w:rsid w:val="00B465AF"/>
    <w:rsid w:val="00B60F21"/>
    <w:rsid w:val="00BA2A37"/>
    <w:rsid w:val="00BB02E9"/>
    <w:rsid w:val="00BB19D9"/>
    <w:rsid w:val="00BC5EA9"/>
    <w:rsid w:val="00BC6481"/>
    <w:rsid w:val="00BC70C2"/>
    <w:rsid w:val="00BC79EA"/>
    <w:rsid w:val="00C02A9C"/>
    <w:rsid w:val="00C1450C"/>
    <w:rsid w:val="00C2301F"/>
    <w:rsid w:val="00C7689F"/>
    <w:rsid w:val="00C77ADF"/>
    <w:rsid w:val="00CC025F"/>
    <w:rsid w:val="00CD0273"/>
    <w:rsid w:val="00CD7A54"/>
    <w:rsid w:val="00CE6098"/>
    <w:rsid w:val="00D04134"/>
    <w:rsid w:val="00D131EC"/>
    <w:rsid w:val="00D30E0B"/>
    <w:rsid w:val="00D31780"/>
    <w:rsid w:val="00D422A5"/>
    <w:rsid w:val="00D666D8"/>
    <w:rsid w:val="00D73AFE"/>
    <w:rsid w:val="00D94894"/>
    <w:rsid w:val="00DA10F5"/>
    <w:rsid w:val="00DA23A1"/>
    <w:rsid w:val="00DD0D6D"/>
    <w:rsid w:val="00DD706B"/>
    <w:rsid w:val="00DE2181"/>
    <w:rsid w:val="00E15CF5"/>
    <w:rsid w:val="00E2761D"/>
    <w:rsid w:val="00E276F8"/>
    <w:rsid w:val="00E34530"/>
    <w:rsid w:val="00E35641"/>
    <w:rsid w:val="00E376AF"/>
    <w:rsid w:val="00E54683"/>
    <w:rsid w:val="00E65F54"/>
    <w:rsid w:val="00E74702"/>
    <w:rsid w:val="00E7580B"/>
    <w:rsid w:val="00E94852"/>
    <w:rsid w:val="00EB6211"/>
    <w:rsid w:val="00ED2987"/>
    <w:rsid w:val="00EE693A"/>
    <w:rsid w:val="00F42BD3"/>
    <w:rsid w:val="00F53706"/>
    <w:rsid w:val="00F60FE1"/>
    <w:rsid w:val="00F77841"/>
    <w:rsid w:val="00F913F0"/>
    <w:rsid w:val="00FA0DFA"/>
    <w:rsid w:val="00FB0833"/>
    <w:rsid w:val="00FC53B3"/>
    <w:rsid w:val="00FE0E70"/>
    <w:rsid w:val="00FF4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0986">
      <w:bodyDiv w:val="1"/>
      <w:marLeft w:val="0"/>
      <w:marRight w:val="0"/>
      <w:marTop w:val="0"/>
      <w:marBottom w:val="0"/>
      <w:divBdr>
        <w:top w:val="none" w:sz="0" w:space="0" w:color="auto"/>
        <w:left w:val="none" w:sz="0" w:space="0" w:color="auto"/>
        <w:bottom w:val="none" w:sz="0" w:space="0" w:color="auto"/>
        <w:right w:val="none" w:sz="0" w:space="0" w:color="auto"/>
      </w:divBdr>
    </w:div>
    <w:div w:id="12880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19/779" TargetMode="External"/><Relationship Id="rId13" Type="http://schemas.openxmlformats.org/officeDocument/2006/relationships/hyperlink" Target="https://ufm.dk/uddannelse/institutioner-og-drift/okonomi/tilskud/aktivitetstilskud/myndighedskrav-til-indberetning-af-studieaktivitet" TargetMode="External"/><Relationship Id="rId3" Type="http://schemas.openxmlformats.org/officeDocument/2006/relationships/hyperlink" Target="https://ufm.dk/uddannelse/institutioner-og-drift/okonomi/tilskud/aktivitetstilskud/myndighedskrav-til-indberetning-af-studieaktivitet" TargetMode="External"/><Relationship Id="rId7" Type="http://schemas.openxmlformats.org/officeDocument/2006/relationships/hyperlink" Target="https://www.retsinformation.dk/eli/lta/2019/598" TargetMode="External"/><Relationship Id="rId12" Type="http://schemas.openxmlformats.org/officeDocument/2006/relationships/hyperlink" Target="https://www.retsinformation.dk/eli/lta/2024/777" TargetMode="External"/><Relationship Id="rId2" Type="http://schemas.openxmlformats.org/officeDocument/2006/relationships/hyperlink" Target="https://www.retsinformation.dk/eli/lta/2024/778" TargetMode="External"/><Relationship Id="rId1" Type="http://schemas.openxmlformats.org/officeDocument/2006/relationships/hyperlink" Target="https://www.retsinformation.dk/eli/lta/2024/777" TargetMode="External"/><Relationship Id="rId6" Type="http://schemas.openxmlformats.org/officeDocument/2006/relationships/hyperlink" Target="https://www.retsinformation.dk/eli/lta/2024/778" TargetMode="External"/><Relationship Id="rId11" Type="http://schemas.openxmlformats.org/officeDocument/2006/relationships/hyperlink" Target="https://www.retsinformation.dk/eli/lta/2024/778" TargetMode="External"/><Relationship Id="rId5" Type="http://schemas.openxmlformats.org/officeDocument/2006/relationships/hyperlink" Target="https://www.retsinformation.dk/eli/lta/2022/1614" TargetMode="External"/><Relationship Id="rId10" Type="http://schemas.openxmlformats.org/officeDocument/2006/relationships/hyperlink" Target="https://www.retsinformation.dk/eli/lta/2022/1614" TargetMode="External"/><Relationship Id="rId4" Type="http://schemas.openxmlformats.org/officeDocument/2006/relationships/hyperlink" Target="https://www.retsinformation.dk/eli/lta/2022/1613" TargetMode="External"/><Relationship Id="rId9" Type="http://schemas.openxmlformats.org/officeDocument/2006/relationships/hyperlink" Target="https://www.retsinformation.dk/eli/lta/2022/16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71A3-0CF9-432E-BD30-C37A8DAF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1920</Words>
  <Characters>11714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18</cp:revision>
  <dcterms:created xsi:type="dcterms:W3CDTF">2024-01-30T09:54:00Z</dcterms:created>
  <dcterms:modified xsi:type="dcterms:W3CDTF">2025-03-18T11:52:00Z</dcterms:modified>
</cp:coreProperties>
</file>